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15" w:rsidRDefault="00A21915" w:rsidP="00A21915">
      <w:pPr>
        <w:spacing w:line="260" w:lineRule="exact"/>
        <w:ind w:left="-720" w:right="-720"/>
        <w:jc w:val="center"/>
        <w:rPr>
          <w:b/>
          <w:color w:val="006600"/>
          <w:sz w:val="32"/>
          <w:szCs w:val="32"/>
        </w:rPr>
      </w:pPr>
      <w:r w:rsidRPr="002F763F">
        <w:rPr>
          <w:b/>
          <w:color w:val="006600"/>
          <w:sz w:val="32"/>
          <w:szCs w:val="32"/>
        </w:rPr>
        <w:t xml:space="preserve">North Texas Regional Institutional Review Board (IRB) </w:t>
      </w:r>
    </w:p>
    <w:p w:rsidR="00A21915" w:rsidRDefault="00A21915" w:rsidP="003410BB">
      <w:pPr>
        <w:jc w:val="center"/>
        <w:rPr>
          <w:b/>
          <w:bCs/>
          <w:sz w:val="24"/>
          <w:szCs w:val="24"/>
          <w:u w:val="single"/>
        </w:rPr>
      </w:pPr>
    </w:p>
    <w:p w:rsidR="00865235" w:rsidRPr="00753844" w:rsidRDefault="00D11955" w:rsidP="003410BB">
      <w:pPr>
        <w:jc w:val="center"/>
        <w:rPr>
          <w:b/>
          <w:bCs/>
          <w:sz w:val="24"/>
          <w:szCs w:val="24"/>
        </w:rPr>
      </w:pPr>
      <w:r>
        <w:rPr>
          <w:b/>
          <w:bCs/>
          <w:sz w:val="24"/>
          <w:szCs w:val="24"/>
          <w:u w:val="single"/>
        </w:rPr>
        <w:t>Site-Specific Protocol Information</w:t>
      </w:r>
      <w:r w:rsidR="008E6ADA">
        <w:rPr>
          <w:b/>
          <w:bCs/>
          <w:sz w:val="24"/>
          <w:szCs w:val="24"/>
          <w:u w:val="single"/>
        </w:rPr>
        <w:t xml:space="preserve"> (</w:t>
      </w:r>
      <w:r>
        <w:rPr>
          <w:b/>
          <w:bCs/>
          <w:sz w:val="24"/>
          <w:szCs w:val="24"/>
          <w:u w:val="single"/>
        </w:rPr>
        <w:t xml:space="preserve">Required for </w:t>
      </w:r>
      <w:r w:rsidR="008E6ADA">
        <w:rPr>
          <w:b/>
          <w:bCs/>
          <w:sz w:val="24"/>
          <w:szCs w:val="24"/>
          <w:u w:val="single"/>
        </w:rPr>
        <w:t>Sponsored Clinical Trials)</w:t>
      </w:r>
    </w:p>
    <w:p w:rsidR="00EF4300" w:rsidRDefault="00EF4300" w:rsidP="003358AE">
      <w:pPr>
        <w:rPr>
          <w:b/>
          <w:bCs/>
          <w:i/>
          <w:sz w:val="28"/>
          <w:szCs w:val="28"/>
        </w:rPr>
      </w:pPr>
    </w:p>
    <w:p w:rsidR="00677203" w:rsidRPr="003358AE" w:rsidRDefault="008E6ADA" w:rsidP="000127A2">
      <w:pPr>
        <w:ind w:left="720" w:hanging="720"/>
        <w:jc w:val="center"/>
        <w:rPr>
          <w:b/>
          <w:bCs/>
          <w:i/>
          <w:sz w:val="32"/>
          <w:szCs w:val="32"/>
        </w:rPr>
      </w:pPr>
      <w:r w:rsidRPr="003358AE">
        <w:rPr>
          <w:b/>
          <w:bCs/>
          <w:i/>
          <w:sz w:val="32"/>
          <w:szCs w:val="32"/>
        </w:rPr>
        <w:t>Protocol</w:t>
      </w:r>
      <w:r w:rsidR="00677203" w:rsidRPr="003358AE">
        <w:rPr>
          <w:b/>
          <w:bCs/>
          <w:i/>
          <w:sz w:val="32"/>
          <w:szCs w:val="32"/>
        </w:rPr>
        <w:t xml:space="preserve"> Title</w:t>
      </w:r>
    </w:p>
    <w:p w:rsidR="000127A2" w:rsidRPr="003358AE" w:rsidRDefault="000127A2" w:rsidP="003358AE">
      <w:pPr>
        <w:rPr>
          <w:rStyle w:val="empbold"/>
          <w:i/>
          <w:sz w:val="32"/>
          <w:szCs w:val="32"/>
        </w:rPr>
      </w:pPr>
    </w:p>
    <w:p w:rsidR="00677203" w:rsidRPr="003358AE" w:rsidRDefault="00677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Style w:val="empbold"/>
          <w:i/>
          <w:sz w:val="32"/>
          <w:szCs w:val="32"/>
        </w:rPr>
      </w:pPr>
      <w:r w:rsidRPr="003358AE">
        <w:rPr>
          <w:rStyle w:val="empbold"/>
          <w:i/>
          <w:sz w:val="32"/>
          <w:szCs w:val="32"/>
        </w:rPr>
        <w:t>Sponsor</w:t>
      </w:r>
    </w:p>
    <w:p w:rsidR="00EB0715" w:rsidRPr="003358AE" w:rsidRDefault="00EB0715" w:rsidP="0033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8"/>
          <w:szCs w:val="28"/>
        </w:rPr>
      </w:pPr>
    </w:p>
    <w:p w:rsidR="005C05D4" w:rsidRPr="00861B2A" w:rsidRDefault="005C05D4">
      <w:pPr>
        <w:overflowPunct/>
        <w:jc w:val="both"/>
        <w:textAlignment w:val="auto"/>
        <w:rPr>
          <w:b/>
          <w:sz w:val="24"/>
          <w:szCs w:val="24"/>
          <w:highlight w:val="lightGray"/>
        </w:rPr>
      </w:pPr>
    </w:p>
    <w:p w:rsidR="00EB0715" w:rsidRPr="003358AE" w:rsidRDefault="00EB0715" w:rsidP="003358AE">
      <w:pPr>
        <w:pStyle w:val="ListParagraph"/>
        <w:numPr>
          <w:ilvl w:val="0"/>
          <w:numId w:val="49"/>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3358AE">
        <w:rPr>
          <w:b/>
          <w:sz w:val="24"/>
          <w:szCs w:val="24"/>
        </w:rPr>
        <w:t>CRITERIA FOR THE INCLUSION</w:t>
      </w:r>
      <w:r w:rsidR="00D11955">
        <w:rPr>
          <w:b/>
          <w:sz w:val="24"/>
          <w:szCs w:val="24"/>
        </w:rPr>
        <w:t>/EXCLUSION</w:t>
      </w:r>
      <w:r w:rsidRPr="003358AE">
        <w:rPr>
          <w:b/>
          <w:sz w:val="24"/>
          <w:szCs w:val="24"/>
        </w:rPr>
        <w:t xml:space="preserve"> OF SUBJECTS</w:t>
      </w:r>
    </w:p>
    <w:p w:rsidR="00EB0715" w:rsidRPr="00753844" w:rsidRDefault="00EB07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rPr>
      </w:pPr>
    </w:p>
    <w:p w:rsidR="006312F1" w:rsidRPr="003358AE" w:rsidRDefault="00D11955" w:rsidP="003358AE">
      <w:pPr>
        <w:pStyle w:val="ListParagraph"/>
        <w:numPr>
          <w:ilvl w:val="0"/>
          <w:numId w:val="51"/>
        </w:numPr>
        <w:ind w:left="720"/>
        <w:jc w:val="both"/>
        <w:rPr>
          <w:i/>
          <w:sz w:val="24"/>
          <w:szCs w:val="24"/>
        </w:rPr>
      </w:pPr>
      <w:r w:rsidRPr="003358AE">
        <w:rPr>
          <w:i/>
          <w:sz w:val="24"/>
          <w:szCs w:val="24"/>
        </w:rPr>
        <w:t xml:space="preserve">Indicate age range of subjects to be recruited </w:t>
      </w:r>
      <w:r w:rsidRPr="003358AE">
        <w:rPr>
          <w:b/>
          <w:i/>
          <w:sz w:val="24"/>
          <w:szCs w:val="24"/>
        </w:rPr>
        <w:t>at this site</w:t>
      </w:r>
      <w:r w:rsidRPr="003358AE">
        <w:rPr>
          <w:i/>
          <w:sz w:val="24"/>
          <w:szCs w:val="24"/>
        </w:rPr>
        <w:t xml:space="preserve">.  </w:t>
      </w:r>
      <w:r w:rsidR="008E6ADA" w:rsidRPr="003358AE">
        <w:rPr>
          <w:i/>
          <w:sz w:val="24"/>
          <w:szCs w:val="24"/>
        </w:rPr>
        <w:t xml:space="preserve">For studies only involving </w:t>
      </w:r>
      <w:r w:rsidR="00060336" w:rsidRPr="003358AE">
        <w:rPr>
          <w:i/>
          <w:sz w:val="24"/>
          <w:szCs w:val="24"/>
        </w:rPr>
        <w:t>an adult population, include a</w:t>
      </w:r>
      <w:r w:rsidR="008E6ADA" w:rsidRPr="003358AE">
        <w:rPr>
          <w:i/>
          <w:sz w:val="24"/>
          <w:szCs w:val="24"/>
        </w:rPr>
        <w:t xml:space="preserve"> statement </w:t>
      </w:r>
      <w:r w:rsidR="00060336" w:rsidRPr="003358AE">
        <w:rPr>
          <w:i/>
          <w:sz w:val="24"/>
          <w:szCs w:val="24"/>
        </w:rPr>
        <w:t>justifying why children are not being included in the study – e.g., investigator’s patient population is adult only; condition is primarily found only in older individuals; safety and effectiveness in children have not been confirmed, this study may help provide suffi</w:t>
      </w:r>
      <w:r w:rsidR="00AF1C8C" w:rsidRPr="003358AE">
        <w:rPr>
          <w:i/>
          <w:sz w:val="24"/>
          <w:szCs w:val="24"/>
        </w:rPr>
        <w:t>cient data to make that determination</w:t>
      </w:r>
      <w:r w:rsidR="00EF4300" w:rsidRPr="003358AE">
        <w:rPr>
          <w:i/>
          <w:sz w:val="24"/>
          <w:szCs w:val="24"/>
        </w:rPr>
        <w:t>.  I</w:t>
      </w:r>
      <w:r w:rsidRPr="003358AE">
        <w:rPr>
          <w:i/>
          <w:sz w:val="24"/>
          <w:szCs w:val="24"/>
        </w:rPr>
        <w:t>ndicate</w:t>
      </w:r>
      <w:r w:rsidR="006312F1" w:rsidRPr="003358AE">
        <w:rPr>
          <w:i/>
          <w:sz w:val="24"/>
          <w:szCs w:val="24"/>
        </w:rPr>
        <w:t xml:space="preserve"> any site-specific exclusionary parameters.</w:t>
      </w:r>
    </w:p>
    <w:p w:rsidR="00025428" w:rsidRDefault="0002542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BF358C" w:rsidRDefault="00BF358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EB0715" w:rsidRDefault="00EB07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90"/>
        <w:jc w:val="both"/>
        <w:rPr>
          <w:b/>
          <w:sz w:val="24"/>
          <w:szCs w:val="24"/>
        </w:rPr>
      </w:pPr>
      <w:r w:rsidRPr="00753844">
        <w:rPr>
          <w:b/>
          <w:sz w:val="24"/>
          <w:szCs w:val="24"/>
        </w:rPr>
        <w:t>I</w:t>
      </w:r>
      <w:r w:rsidR="00B75CF0">
        <w:rPr>
          <w:b/>
          <w:sz w:val="24"/>
          <w:szCs w:val="24"/>
        </w:rPr>
        <w:t>I</w:t>
      </w:r>
      <w:r w:rsidRPr="00753844">
        <w:rPr>
          <w:b/>
          <w:sz w:val="24"/>
          <w:szCs w:val="24"/>
        </w:rPr>
        <w:t xml:space="preserve">. </w:t>
      </w:r>
      <w:r w:rsidR="00760D0D" w:rsidRPr="00753844">
        <w:rPr>
          <w:b/>
          <w:sz w:val="24"/>
          <w:szCs w:val="24"/>
        </w:rPr>
        <w:tab/>
      </w:r>
      <w:r w:rsidR="00D11955">
        <w:rPr>
          <w:b/>
          <w:sz w:val="24"/>
          <w:szCs w:val="24"/>
        </w:rPr>
        <w:t xml:space="preserve">SITE-SPECIFIC </w:t>
      </w:r>
      <w:r w:rsidRPr="00753844">
        <w:rPr>
          <w:b/>
          <w:sz w:val="24"/>
          <w:szCs w:val="24"/>
        </w:rPr>
        <w:t>RECRUITMENT OF SUBJECTS</w:t>
      </w:r>
    </w:p>
    <w:p w:rsidR="006312F1" w:rsidRDefault="006312F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CF41DD" w:rsidRPr="003358AE" w:rsidRDefault="006312F1" w:rsidP="003358AE">
      <w:pPr>
        <w:pStyle w:val="CM9"/>
        <w:numPr>
          <w:ilvl w:val="0"/>
          <w:numId w:val="52"/>
        </w:numPr>
        <w:tabs>
          <w:tab w:val="left" w:pos="270"/>
        </w:tabs>
        <w:spacing w:after="277" w:line="256" w:lineRule="atLeast"/>
        <w:ind w:left="720" w:right="324"/>
        <w:jc w:val="both"/>
        <w:rPr>
          <w:rFonts w:ascii="Times New Roman" w:hAnsi="Times New Roman"/>
          <w:i/>
        </w:rPr>
      </w:pPr>
      <w:r w:rsidRPr="003358AE">
        <w:rPr>
          <w:rFonts w:ascii="Times New Roman" w:hAnsi="Times New Roman" w:cs="Times New Roman"/>
          <w:i/>
          <w:color w:val="000000"/>
        </w:rPr>
        <w:t>B</w:t>
      </w:r>
      <w:r w:rsidR="00CF41DD" w:rsidRPr="003358AE">
        <w:rPr>
          <w:rFonts w:ascii="Times New Roman" w:hAnsi="Times New Roman" w:cs="Times New Roman"/>
          <w:i/>
          <w:color w:val="000000"/>
        </w:rPr>
        <w:t xml:space="preserve">riefly </w:t>
      </w:r>
      <w:r w:rsidRPr="003358AE">
        <w:rPr>
          <w:rFonts w:ascii="Times New Roman" w:hAnsi="Times New Roman" w:cs="Times New Roman"/>
          <w:i/>
          <w:color w:val="000000"/>
        </w:rPr>
        <w:t xml:space="preserve">describe </w:t>
      </w:r>
      <w:r w:rsidR="00CF41DD" w:rsidRPr="003358AE">
        <w:rPr>
          <w:rFonts w:ascii="Times New Roman" w:hAnsi="Times New Roman" w:cs="Times New Roman"/>
          <w:i/>
          <w:color w:val="000000"/>
        </w:rPr>
        <w:t>where subjects will be recruited from: e.g., investigator’s existing subject population, physician referrals, etc.  Explain in detail (and attach supplemental materials as necessary) if subjects will be recruited via telepho</w:t>
      </w:r>
      <w:r w:rsidR="00A1677A" w:rsidRPr="003358AE">
        <w:rPr>
          <w:rFonts w:ascii="Times New Roman" w:hAnsi="Times New Roman" w:cs="Times New Roman"/>
          <w:i/>
          <w:color w:val="000000"/>
        </w:rPr>
        <w:t xml:space="preserve">ne script, in the emergency room [thus, potentially making subjects more vulnerable to </w:t>
      </w:r>
      <w:r w:rsidR="00A1677A">
        <w:rPr>
          <w:rFonts w:ascii="Times New Roman" w:hAnsi="Times New Roman" w:cs="Times New Roman"/>
          <w:i/>
          <w:color w:val="000000"/>
        </w:rPr>
        <w:t>coercion]</w:t>
      </w:r>
      <w:r w:rsidR="00670C87" w:rsidRPr="003358AE">
        <w:rPr>
          <w:rFonts w:ascii="Times New Roman" w:hAnsi="Times New Roman" w:cs="Times New Roman"/>
          <w:i/>
          <w:color w:val="000000"/>
        </w:rPr>
        <w:t>, etc</w:t>
      </w:r>
      <w:r w:rsidR="00CF41DD" w:rsidRPr="003358AE">
        <w:rPr>
          <w:rFonts w:ascii="Times New Roman" w:hAnsi="Times New Roman" w:cs="Times New Roman"/>
          <w:i/>
          <w:color w:val="000000"/>
        </w:rPr>
        <w:t>.</w:t>
      </w:r>
      <w:r w:rsidR="00D45BDA" w:rsidRPr="003358AE">
        <w:rPr>
          <w:rFonts w:ascii="Times New Roman" w:hAnsi="Times New Roman" w:cs="Times New Roman"/>
          <w:i/>
          <w:color w:val="000000"/>
        </w:rPr>
        <w:t xml:space="preserve">  All materials (e.g., flyers, ads, emails, letters, postings, handouts, etc.) to be used for recruiting subjects must be submitted to the IRB for review.</w:t>
      </w:r>
      <w:r w:rsidR="00D11955">
        <w:rPr>
          <w:rFonts w:ascii="Times New Roman" w:hAnsi="Times New Roman" w:cs="Times New Roman"/>
          <w:i/>
          <w:color w:val="000000"/>
        </w:rPr>
        <w:t xml:space="preserve">  Please do </w:t>
      </w:r>
      <w:r w:rsidR="00D11955" w:rsidRPr="003358AE">
        <w:rPr>
          <w:rFonts w:ascii="Times New Roman" w:hAnsi="Times New Roman" w:cs="Times New Roman"/>
          <w:i/>
          <w:color w:val="000000"/>
        </w:rPr>
        <w:t>not</w:t>
      </w:r>
      <w:r w:rsidR="00D11955">
        <w:rPr>
          <w:rFonts w:ascii="Times New Roman" w:hAnsi="Times New Roman" w:cs="Times New Roman"/>
          <w:i/>
          <w:color w:val="000000"/>
        </w:rPr>
        <w:t xml:space="preserve"> include sponsor recruitment methods that will </w:t>
      </w:r>
      <w:r w:rsidR="00D11955" w:rsidRPr="003358AE">
        <w:rPr>
          <w:rFonts w:ascii="Times New Roman" w:hAnsi="Times New Roman" w:cs="Times New Roman"/>
          <w:b/>
          <w:i/>
          <w:color w:val="000000"/>
        </w:rPr>
        <w:t>not</w:t>
      </w:r>
      <w:r w:rsidR="00D11955">
        <w:rPr>
          <w:rFonts w:ascii="Times New Roman" w:hAnsi="Times New Roman" w:cs="Times New Roman"/>
          <w:i/>
          <w:color w:val="000000"/>
        </w:rPr>
        <w:t xml:space="preserve"> be used at this site (e.g. sponsor website recruitment, etc.).</w:t>
      </w:r>
    </w:p>
    <w:p w:rsidR="00CF41DD" w:rsidRPr="003358AE" w:rsidRDefault="00CF41DD" w:rsidP="003358AE">
      <w:pPr>
        <w:pStyle w:val="CM9"/>
        <w:numPr>
          <w:ilvl w:val="0"/>
          <w:numId w:val="52"/>
        </w:numPr>
        <w:tabs>
          <w:tab w:val="left" w:pos="270"/>
        </w:tabs>
        <w:spacing w:after="277" w:line="253"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NOTE: If other</w:t>
      </w:r>
      <w:r w:rsidR="007D60C4">
        <w:rPr>
          <w:rFonts w:ascii="Times New Roman" w:hAnsi="Times New Roman" w:cs="Times New Roman"/>
          <w:i/>
          <w:color w:val="000000"/>
        </w:rPr>
        <w:t xml:space="preserve"> institutional review boards</w:t>
      </w:r>
      <w:r w:rsidRPr="003358AE">
        <w:rPr>
          <w:rFonts w:ascii="Times New Roman" w:hAnsi="Times New Roman" w:cs="Times New Roman"/>
          <w:i/>
          <w:color w:val="000000"/>
        </w:rPr>
        <w:t xml:space="preserve"> (IRBs) or approvals are required, note them by name, affiliation and contact person. Also, be aware that th</w:t>
      </w:r>
      <w:r w:rsidR="00060336">
        <w:rPr>
          <w:rFonts w:ascii="Times New Roman" w:hAnsi="Times New Roman" w:cs="Times New Roman"/>
          <w:i/>
          <w:color w:val="000000"/>
        </w:rPr>
        <w:t>e approval of other institutions</w:t>
      </w:r>
      <w:r w:rsidRPr="003358AE">
        <w:rPr>
          <w:rFonts w:ascii="Times New Roman" w:hAnsi="Times New Roman" w:cs="Times New Roman"/>
          <w:i/>
          <w:color w:val="000000"/>
        </w:rPr>
        <w:t>’ IRBs must be obtained before initiation of the project (but are not essential f</w:t>
      </w:r>
      <w:r w:rsidR="00CE0B01">
        <w:rPr>
          <w:rFonts w:ascii="Times New Roman" w:hAnsi="Times New Roman" w:cs="Times New Roman"/>
          <w:i/>
          <w:color w:val="000000"/>
        </w:rPr>
        <w:t xml:space="preserve">or this </w:t>
      </w:r>
      <w:r w:rsidRPr="003358AE">
        <w:rPr>
          <w:rFonts w:ascii="Times New Roman" w:hAnsi="Times New Roman" w:cs="Times New Roman"/>
          <w:i/>
          <w:color w:val="000000"/>
        </w:rPr>
        <w:t xml:space="preserve">IRB </w:t>
      </w:r>
      <w:r w:rsidRPr="003358AE">
        <w:rPr>
          <w:rFonts w:ascii="Times New Roman" w:hAnsi="Times New Roman" w:cs="Times New Roman"/>
          <w:i/>
          <w:iCs/>
          <w:color w:val="000000"/>
        </w:rPr>
        <w:t>review</w:t>
      </w:r>
      <w:r w:rsidRPr="003358AE">
        <w:rPr>
          <w:rFonts w:ascii="Times New Roman" w:hAnsi="Times New Roman" w:cs="Times New Roman"/>
          <w:i/>
          <w:color w:val="000000"/>
        </w:rPr>
        <w:t xml:space="preserve"> to begin). </w:t>
      </w:r>
    </w:p>
    <w:p w:rsidR="00DC2BBE" w:rsidRPr="003358AE" w:rsidRDefault="00DC2BB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highlight w:val="lightGray"/>
        </w:rPr>
      </w:pPr>
    </w:p>
    <w:p w:rsidR="00EB0715" w:rsidRPr="00753844" w:rsidRDefault="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180"/>
        <w:jc w:val="both"/>
        <w:rPr>
          <w:sz w:val="24"/>
          <w:szCs w:val="24"/>
        </w:rPr>
      </w:pPr>
      <w:r>
        <w:rPr>
          <w:b/>
          <w:bCs/>
          <w:sz w:val="24"/>
          <w:szCs w:val="24"/>
        </w:rPr>
        <w:t>III</w:t>
      </w:r>
      <w:r w:rsidR="00EB0715" w:rsidRPr="00753844">
        <w:rPr>
          <w:b/>
          <w:bCs/>
          <w:sz w:val="24"/>
          <w:szCs w:val="24"/>
        </w:rPr>
        <w:t>.</w:t>
      </w:r>
      <w:r>
        <w:rPr>
          <w:sz w:val="24"/>
          <w:szCs w:val="24"/>
        </w:rPr>
        <w:tab/>
      </w:r>
      <w:r w:rsidR="00EB0715" w:rsidRPr="00753844">
        <w:rPr>
          <w:b/>
          <w:sz w:val="24"/>
          <w:szCs w:val="24"/>
        </w:rPr>
        <w:t>PROCEDURES</w:t>
      </w:r>
    </w:p>
    <w:p w:rsidR="00EB0715" w:rsidRDefault="00EB07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highlight w:val="lightGray"/>
        </w:rPr>
      </w:pPr>
    </w:p>
    <w:p w:rsidR="00D11955" w:rsidRPr="003358AE" w:rsidRDefault="003A18A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i/>
          <w:sz w:val="24"/>
          <w:szCs w:val="24"/>
        </w:rPr>
      </w:pPr>
      <w:r w:rsidRPr="003358AE">
        <w:rPr>
          <w:b/>
          <w:i/>
          <w:sz w:val="24"/>
          <w:szCs w:val="24"/>
          <w:u w:val="single"/>
        </w:rPr>
        <w:t>Drug Studies</w:t>
      </w:r>
      <w:r>
        <w:rPr>
          <w:b/>
          <w:i/>
          <w:sz w:val="24"/>
          <w:szCs w:val="24"/>
        </w:rPr>
        <w:t xml:space="preserve">: </w:t>
      </w:r>
      <w:r w:rsidR="004B0BEF" w:rsidRPr="003358AE">
        <w:rPr>
          <w:b/>
          <w:i/>
          <w:sz w:val="24"/>
          <w:szCs w:val="24"/>
        </w:rPr>
        <w:t xml:space="preserve">Provide copy of FDA Investigational New Drug (IND) </w:t>
      </w:r>
      <w:r w:rsidR="002F1E24">
        <w:rPr>
          <w:b/>
          <w:i/>
          <w:sz w:val="24"/>
          <w:szCs w:val="24"/>
        </w:rPr>
        <w:t xml:space="preserve">Determination </w:t>
      </w:r>
      <w:r w:rsidR="004B0BEF" w:rsidRPr="003358AE">
        <w:rPr>
          <w:b/>
          <w:i/>
          <w:sz w:val="24"/>
          <w:szCs w:val="24"/>
        </w:rPr>
        <w:t>Letter for all studies involving</w:t>
      </w:r>
      <w:r w:rsidR="00CE0B01" w:rsidRPr="003358AE">
        <w:rPr>
          <w:b/>
          <w:i/>
          <w:sz w:val="24"/>
          <w:szCs w:val="24"/>
        </w:rPr>
        <w:t xml:space="preserve"> a drug that has not been approved by the FDA (or has not been approved by the FDA for the indication being studied)</w:t>
      </w:r>
      <w:r w:rsidR="004B0BEF" w:rsidRPr="003358AE">
        <w:rPr>
          <w:b/>
          <w:i/>
          <w:sz w:val="24"/>
          <w:szCs w:val="24"/>
        </w:rPr>
        <w:t>.</w:t>
      </w:r>
      <w:r w:rsidR="004B0BEF">
        <w:rPr>
          <w:i/>
          <w:sz w:val="24"/>
          <w:szCs w:val="24"/>
        </w:rPr>
        <w:t xml:space="preserve">  </w:t>
      </w:r>
    </w:p>
    <w:p w:rsidR="00D11955" w:rsidRDefault="00D1195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rPr>
      </w:pPr>
    </w:p>
    <w:p w:rsidR="003A18A3" w:rsidRPr="00EF4300" w:rsidRDefault="003A18A3">
      <w:pPr>
        <w:pStyle w:val="CM9"/>
        <w:tabs>
          <w:tab w:val="left" w:pos="270"/>
          <w:tab w:val="left" w:pos="10080"/>
        </w:tabs>
        <w:spacing w:after="277" w:line="253" w:lineRule="atLeast"/>
        <w:ind w:left="360"/>
        <w:jc w:val="both"/>
        <w:rPr>
          <w:rFonts w:ascii="Times New Roman" w:hAnsi="Times New Roman" w:cs="Times New Roman"/>
          <w:i/>
        </w:rPr>
      </w:pPr>
      <w:r w:rsidRPr="003358AE">
        <w:rPr>
          <w:rFonts w:ascii="Times New Roman" w:hAnsi="Times New Roman" w:cs="Times New Roman"/>
          <w:b/>
          <w:i/>
          <w:u w:val="single"/>
        </w:rPr>
        <w:t>Device Studies</w:t>
      </w:r>
      <w:r w:rsidRPr="003358AE">
        <w:rPr>
          <w:rFonts w:ascii="Times New Roman" w:hAnsi="Times New Roman" w:cs="Times New Roman"/>
          <w:b/>
          <w:i/>
        </w:rPr>
        <w:t>:</w:t>
      </w:r>
      <w:r w:rsidRPr="003358AE">
        <w:rPr>
          <w:rFonts w:ascii="Times New Roman" w:hAnsi="Times New Roman" w:cs="Times New Roman"/>
          <w:i/>
        </w:rPr>
        <w:t xml:space="preserve"> </w:t>
      </w:r>
      <w:r w:rsidRPr="00EF4300">
        <w:rPr>
          <w:rFonts w:ascii="Times New Roman" w:hAnsi="Times New Roman" w:cs="Times New Roman"/>
          <w:b/>
          <w:i/>
          <w:color w:val="000000"/>
        </w:rPr>
        <w:t>Include copy of Investigational Device Exemption (IDE) Letter or Sponsor Declaration of Significant vs Non-Significant Risk</w:t>
      </w:r>
      <w:r w:rsidRPr="00EF4300">
        <w:rPr>
          <w:rFonts w:ascii="Times New Roman" w:hAnsi="Times New Roman" w:cs="Times New Roman"/>
          <w:i/>
          <w:color w:val="000000"/>
        </w:rPr>
        <w:t xml:space="preserve">.  </w:t>
      </w:r>
      <w:r w:rsidRPr="00B90D82">
        <w:rPr>
          <w:rFonts w:ascii="Times New Roman" w:hAnsi="Times New Roman" w:cs="Times New Roman"/>
          <w:i/>
          <w:color w:val="000000"/>
        </w:rPr>
        <w:t>Describe and address issues associated with a device presenting “Significant Risk” or “Non-Significant Risk”</w:t>
      </w:r>
      <w:r>
        <w:rPr>
          <w:rFonts w:ascii="Times New Roman" w:hAnsi="Times New Roman" w:cs="Times New Roman"/>
          <w:i/>
          <w:color w:val="000000"/>
        </w:rPr>
        <w:t xml:space="preserve"> or if the device is classified as 510(k) Exempt.  </w:t>
      </w:r>
    </w:p>
    <w:p w:rsidR="003A18A3" w:rsidRDefault="003A18A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rPr>
      </w:pPr>
    </w:p>
    <w:p w:rsidR="006312F1" w:rsidRPr="003358AE" w:rsidRDefault="006312F1" w:rsidP="003358AE">
      <w:pPr>
        <w:pStyle w:val="ListParagraph"/>
        <w:numPr>
          <w:ilvl w:val="0"/>
          <w:numId w:val="5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i/>
          <w:sz w:val="24"/>
          <w:szCs w:val="24"/>
        </w:rPr>
      </w:pPr>
      <w:r w:rsidRPr="003358AE">
        <w:rPr>
          <w:i/>
          <w:sz w:val="24"/>
          <w:szCs w:val="24"/>
        </w:rPr>
        <w:t>Indicate number of subjec</w:t>
      </w:r>
      <w:r w:rsidR="00D11955" w:rsidRPr="003358AE">
        <w:rPr>
          <w:i/>
          <w:sz w:val="24"/>
          <w:szCs w:val="24"/>
        </w:rPr>
        <w:t>ts</w:t>
      </w:r>
      <w:r w:rsidRPr="003358AE">
        <w:rPr>
          <w:i/>
          <w:sz w:val="24"/>
          <w:szCs w:val="24"/>
        </w:rPr>
        <w:t xml:space="preserve"> to be enrolled/randomized </w:t>
      </w:r>
      <w:r w:rsidRPr="003358AE">
        <w:rPr>
          <w:b/>
          <w:i/>
          <w:sz w:val="24"/>
          <w:szCs w:val="24"/>
        </w:rPr>
        <w:t>at this site</w:t>
      </w:r>
      <w:r w:rsidRPr="003358AE">
        <w:rPr>
          <w:i/>
          <w:sz w:val="24"/>
          <w:szCs w:val="24"/>
        </w:rPr>
        <w:t>.  Indicate estimated total duration of subject participation</w:t>
      </w:r>
      <w:r w:rsidR="00EC2025" w:rsidRPr="003358AE">
        <w:rPr>
          <w:i/>
          <w:sz w:val="24"/>
          <w:szCs w:val="24"/>
        </w:rPr>
        <w:t xml:space="preserve"> and total amount of blood to be collected over t</w:t>
      </w:r>
      <w:r w:rsidR="000B2F38">
        <w:rPr>
          <w:i/>
          <w:sz w:val="24"/>
          <w:szCs w:val="24"/>
        </w:rPr>
        <w:t>he course of the study (including blood being collected as part of an optional or mandatory substudy</w:t>
      </w:r>
      <w:r w:rsidR="00EC2025" w:rsidRPr="003358AE">
        <w:rPr>
          <w:i/>
          <w:sz w:val="24"/>
          <w:szCs w:val="24"/>
        </w:rPr>
        <w:t>, as applicable)</w:t>
      </w:r>
      <w:r w:rsidRPr="003358AE">
        <w:rPr>
          <w:i/>
          <w:sz w:val="24"/>
          <w:szCs w:val="24"/>
        </w:rPr>
        <w:t>.</w:t>
      </w:r>
    </w:p>
    <w:p w:rsidR="006312F1" w:rsidRDefault="006312F1"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sz w:val="24"/>
          <w:szCs w:val="24"/>
          <w:highlight w:val="lightGray"/>
        </w:rPr>
      </w:pPr>
    </w:p>
    <w:p w:rsidR="00700CC6" w:rsidRPr="003358AE" w:rsidRDefault="00D11955" w:rsidP="003358AE">
      <w:pPr>
        <w:pStyle w:val="CM9"/>
        <w:numPr>
          <w:ilvl w:val="0"/>
          <w:numId w:val="54"/>
        </w:numPr>
        <w:tabs>
          <w:tab w:val="left" w:pos="270"/>
          <w:tab w:val="left" w:pos="10080"/>
        </w:tabs>
        <w:spacing w:after="277" w:line="256" w:lineRule="atLeast"/>
        <w:ind w:left="720"/>
        <w:rPr>
          <w:rFonts w:ascii="Times New Roman" w:hAnsi="Times New Roman" w:cs="Times New Roman"/>
          <w:b/>
          <w:i/>
          <w:color w:val="000000"/>
        </w:rPr>
      </w:pPr>
      <w:r>
        <w:rPr>
          <w:rFonts w:ascii="Times New Roman" w:hAnsi="Times New Roman" w:cs="Times New Roman"/>
          <w:i/>
          <w:color w:val="000000"/>
        </w:rPr>
        <w:t xml:space="preserve">Briefly describe study procedures and randomization (method, ratio, groups). </w:t>
      </w:r>
    </w:p>
    <w:p w:rsidR="003A18A3" w:rsidRPr="003358AE" w:rsidRDefault="003A18A3" w:rsidP="003358AE">
      <w:pPr>
        <w:pStyle w:val="CM9"/>
        <w:numPr>
          <w:ilvl w:val="0"/>
          <w:numId w:val="54"/>
        </w:numPr>
        <w:tabs>
          <w:tab w:val="left" w:pos="270"/>
          <w:tab w:val="left" w:pos="10080"/>
        </w:tabs>
        <w:spacing w:after="277" w:line="256" w:lineRule="atLeast"/>
        <w:ind w:left="720"/>
        <w:rPr>
          <w:rFonts w:ascii="Times New Roman" w:hAnsi="Times New Roman" w:cs="Times New Roman"/>
          <w:b/>
          <w:i/>
          <w:color w:val="000000"/>
        </w:rPr>
      </w:pPr>
      <w:r>
        <w:rPr>
          <w:rFonts w:ascii="Times New Roman" w:hAnsi="Times New Roman" w:cs="Times New Roman"/>
          <w:i/>
          <w:color w:val="000000"/>
        </w:rPr>
        <w:t xml:space="preserve">List and briefly describe </w:t>
      </w:r>
      <w:r w:rsidRPr="00EF4300">
        <w:rPr>
          <w:rFonts w:ascii="Times New Roman" w:hAnsi="Times New Roman" w:cs="Times New Roman"/>
          <w:i/>
        </w:rPr>
        <w:t xml:space="preserve">all optional and mandatory substudies </w:t>
      </w:r>
      <w:r w:rsidR="000B2F38">
        <w:rPr>
          <w:rFonts w:ascii="Times New Roman" w:hAnsi="Times New Roman" w:cs="Times New Roman"/>
          <w:i/>
        </w:rPr>
        <w:t xml:space="preserve">and whether they will be </w:t>
      </w:r>
      <w:r w:rsidRPr="003358AE">
        <w:rPr>
          <w:rFonts w:ascii="Times New Roman" w:hAnsi="Times New Roman" w:cs="Times New Roman"/>
          <w:b/>
          <w:i/>
        </w:rPr>
        <w:t>performed at this site.</w:t>
      </w:r>
    </w:p>
    <w:p w:rsidR="00D45BDA" w:rsidRPr="003358AE" w:rsidRDefault="00176C7D" w:rsidP="003358AE">
      <w:pPr>
        <w:pStyle w:val="CM9"/>
        <w:numPr>
          <w:ilvl w:val="0"/>
          <w:numId w:val="53"/>
        </w:numPr>
        <w:tabs>
          <w:tab w:val="left" w:pos="270"/>
          <w:tab w:val="left" w:pos="10080"/>
        </w:tabs>
        <w:spacing w:after="277" w:line="253" w:lineRule="atLeast"/>
        <w:ind w:left="720"/>
        <w:jc w:val="both"/>
        <w:rPr>
          <w:rFonts w:ascii="Times New Roman" w:hAnsi="Times New Roman"/>
          <w:i/>
        </w:rPr>
      </w:pPr>
      <w:r>
        <w:rPr>
          <w:rFonts w:ascii="Times New Roman" w:hAnsi="Times New Roman" w:cs="Times New Roman"/>
          <w:i/>
          <w:color w:val="000000"/>
        </w:rPr>
        <w:t>Provide details regarding other study components (photographs, recordings, questionnaires</w:t>
      </w:r>
      <w:r w:rsidR="001A3D37">
        <w:rPr>
          <w:rFonts w:ascii="Times New Roman" w:hAnsi="Times New Roman" w:cs="Times New Roman"/>
          <w:i/>
          <w:color w:val="000000"/>
        </w:rPr>
        <w:t xml:space="preserve">, etc.) and their disposition.  </w:t>
      </w:r>
      <w:r>
        <w:rPr>
          <w:rFonts w:ascii="Times New Roman" w:hAnsi="Times New Roman" w:cs="Times New Roman"/>
          <w:i/>
          <w:color w:val="000000"/>
        </w:rPr>
        <w:t xml:space="preserve">Storage </w:t>
      </w:r>
      <w:r w:rsidR="001A3D37">
        <w:rPr>
          <w:rFonts w:ascii="Times New Roman" w:hAnsi="Times New Roman" w:cs="Times New Roman"/>
          <w:i/>
          <w:color w:val="000000"/>
        </w:rPr>
        <w:t xml:space="preserve">(location, duration and destruction) </w:t>
      </w:r>
      <w:r>
        <w:rPr>
          <w:rFonts w:ascii="Times New Roman" w:hAnsi="Times New Roman" w:cs="Times New Roman"/>
          <w:i/>
          <w:color w:val="000000"/>
        </w:rPr>
        <w:t>of biospecimens</w:t>
      </w:r>
      <w:r w:rsidR="001A3D37">
        <w:rPr>
          <w:rFonts w:ascii="Times New Roman" w:hAnsi="Times New Roman" w:cs="Times New Roman"/>
          <w:i/>
          <w:color w:val="000000"/>
        </w:rPr>
        <w:t xml:space="preserve"> </w:t>
      </w:r>
      <w:r>
        <w:rPr>
          <w:rFonts w:ascii="Times New Roman" w:hAnsi="Times New Roman" w:cs="Times New Roman"/>
          <w:i/>
          <w:color w:val="000000"/>
        </w:rPr>
        <w:t>such as blood, urine, sputum, etc.</w:t>
      </w:r>
      <w:r w:rsidR="00766F87">
        <w:rPr>
          <w:rFonts w:ascii="Times New Roman" w:hAnsi="Times New Roman" w:cs="Times New Roman"/>
          <w:i/>
          <w:color w:val="000000"/>
        </w:rPr>
        <w:t xml:space="preserve"> must be described, as well as any optional or mandatory sub-studies.  Future research (as applicable) must also be discussed, including sample storage details.  If genetic </w:t>
      </w:r>
      <w:r w:rsidR="001A3D37">
        <w:rPr>
          <w:rFonts w:ascii="Times New Roman" w:hAnsi="Times New Roman" w:cs="Times New Roman"/>
          <w:i/>
          <w:color w:val="000000"/>
        </w:rPr>
        <w:t>testing will be performed on biospecimens</w:t>
      </w:r>
      <w:r w:rsidR="00766F87">
        <w:rPr>
          <w:rFonts w:ascii="Times New Roman" w:hAnsi="Times New Roman" w:cs="Times New Roman"/>
          <w:i/>
          <w:color w:val="000000"/>
        </w:rPr>
        <w:t xml:space="preserve"> address who results will be provided to </w:t>
      </w:r>
      <w:r w:rsidR="00060336">
        <w:rPr>
          <w:rFonts w:ascii="Times New Roman" w:hAnsi="Times New Roman" w:cs="Times New Roman"/>
          <w:i/>
          <w:color w:val="000000"/>
        </w:rPr>
        <w:t>(if any)</w:t>
      </w:r>
      <w:r w:rsidR="00456C43">
        <w:rPr>
          <w:rFonts w:ascii="Times New Roman" w:hAnsi="Times New Roman" w:cs="Times New Roman"/>
          <w:i/>
          <w:color w:val="000000"/>
        </w:rPr>
        <w:t xml:space="preserve"> </w:t>
      </w:r>
      <w:r w:rsidR="00766F87">
        <w:rPr>
          <w:rFonts w:ascii="Times New Roman" w:hAnsi="Times New Roman" w:cs="Times New Roman"/>
          <w:i/>
          <w:color w:val="000000"/>
        </w:rPr>
        <w:t xml:space="preserve">and how confidentiality of results will be maintained.  </w:t>
      </w:r>
    </w:p>
    <w:p w:rsidR="00D45BDA" w:rsidRDefault="00D45BDA" w:rsidP="003358AE">
      <w:pPr>
        <w:pStyle w:val="CM9"/>
        <w:numPr>
          <w:ilvl w:val="0"/>
          <w:numId w:val="53"/>
        </w:numPr>
        <w:tabs>
          <w:tab w:val="left" w:pos="270"/>
          <w:tab w:val="left" w:pos="10080"/>
        </w:tabs>
        <w:spacing w:after="277" w:line="256" w:lineRule="atLeast"/>
        <w:ind w:left="720"/>
        <w:jc w:val="both"/>
        <w:rPr>
          <w:rFonts w:ascii="Times New Roman" w:hAnsi="Times New Roman" w:cs="Times New Roman"/>
          <w:i/>
          <w:color w:val="000000"/>
        </w:rPr>
      </w:pPr>
      <w:r w:rsidRPr="003358AE">
        <w:rPr>
          <w:rFonts w:ascii="Times New Roman" w:hAnsi="Times New Roman" w:cs="Times New Roman"/>
          <w:i/>
          <w:iCs/>
          <w:color w:val="000000"/>
        </w:rPr>
        <w:t>Data Storage and Confidentiality</w:t>
      </w:r>
      <w:r w:rsidRPr="003358AE">
        <w:rPr>
          <w:rFonts w:ascii="Times New Roman" w:hAnsi="Times New Roman" w:cs="Times New Roman"/>
          <w:i/>
          <w:color w:val="000000"/>
        </w:rPr>
        <w:t xml:space="preserve"> – Describe where the research data</w:t>
      </w:r>
      <w:r w:rsidR="00766F87">
        <w:rPr>
          <w:rFonts w:ascii="Times New Roman" w:hAnsi="Times New Roman" w:cs="Times New Roman"/>
          <w:i/>
          <w:color w:val="000000"/>
        </w:rPr>
        <w:t xml:space="preserve"> </w:t>
      </w:r>
      <w:r w:rsidR="000D6232">
        <w:rPr>
          <w:rFonts w:ascii="Times New Roman" w:hAnsi="Times New Roman" w:cs="Times New Roman"/>
          <w:i/>
          <w:color w:val="000000"/>
        </w:rPr>
        <w:t xml:space="preserve">will be stored; </w:t>
      </w:r>
      <w:r w:rsidR="00A1677A">
        <w:rPr>
          <w:rFonts w:ascii="Times New Roman" w:hAnsi="Times New Roman" w:cs="Times New Roman"/>
          <w:i/>
          <w:color w:val="000000"/>
        </w:rPr>
        <w:t>length of time data</w:t>
      </w:r>
      <w:r w:rsidR="00766F87">
        <w:rPr>
          <w:rFonts w:ascii="Times New Roman" w:hAnsi="Times New Roman" w:cs="Times New Roman"/>
          <w:i/>
          <w:color w:val="000000"/>
        </w:rPr>
        <w:t xml:space="preserve"> </w:t>
      </w:r>
      <w:r w:rsidR="000C13F4">
        <w:rPr>
          <w:rFonts w:ascii="Times New Roman" w:hAnsi="Times New Roman" w:cs="Times New Roman"/>
          <w:i/>
          <w:color w:val="000000"/>
        </w:rPr>
        <w:t>will b</w:t>
      </w:r>
      <w:r w:rsidR="00766F87">
        <w:rPr>
          <w:rFonts w:ascii="Times New Roman" w:hAnsi="Times New Roman" w:cs="Times New Roman"/>
          <w:i/>
          <w:color w:val="000000"/>
        </w:rPr>
        <w:t xml:space="preserve">e stored and how the data </w:t>
      </w:r>
      <w:r w:rsidRPr="003358AE">
        <w:rPr>
          <w:rFonts w:ascii="Times New Roman" w:hAnsi="Times New Roman" w:cs="Times New Roman"/>
          <w:i/>
          <w:color w:val="000000"/>
        </w:rPr>
        <w:t>will be secured. The investigator must take necessary steps to maintain confidentiality of data. This includes coding data and choosing an appropriate and secure data storage mechanism which will prevent un</w:t>
      </w:r>
      <w:r w:rsidR="00CE0B01">
        <w:rPr>
          <w:rFonts w:ascii="Times New Roman" w:hAnsi="Times New Roman" w:cs="Times New Roman"/>
          <w:i/>
          <w:color w:val="000000"/>
        </w:rPr>
        <w:t>authorized access to data. Indicate</w:t>
      </w:r>
      <w:r w:rsidRPr="003358AE">
        <w:rPr>
          <w:rFonts w:ascii="Times New Roman" w:hAnsi="Times New Roman" w:cs="Times New Roman"/>
          <w:i/>
          <w:color w:val="000000"/>
        </w:rPr>
        <w:t xml:space="preserve"> who will have access to the data. </w:t>
      </w:r>
    </w:p>
    <w:p w:rsidR="004B0BEF" w:rsidRPr="003358AE" w:rsidRDefault="004B0BEF" w:rsidP="003358AE">
      <w:pPr>
        <w:pStyle w:val="Default"/>
        <w:numPr>
          <w:ilvl w:val="0"/>
          <w:numId w:val="53"/>
        </w:numPr>
        <w:tabs>
          <w:tab w:val="left" w:pos="270"/>
          <w:tab w:val="left" w:pos="10080"/>
        </w:tabs>
        <w:ind w:left="720"/>
        <w:jc w:val="both"/>
        <w:rPr>
          <w:rFonts w:ascii="Times New Roman" w:hAnsi="Times New Roman"/>
          <w:i/>
        </w:rPr>
      </w:pPr>
      <w:r w:rsidRPr="003358AE">
        <w:rPr>
          <w:rFonts w:ascii="Times New Roman" w:hAnsi="Times New Roman"/>
          <w:i/>
          <w:lang w:eastAsia="en-US"/>
        </w:rPr>
        <w:t>Other areas to address, as applicable: federal Certificate of Confidentiality (CoC)</w:t>
      </w:r>
      <w:r w:rsidR="00456C43">
        <w:rPr>
          <w:rFonts w:ascii="Times New Roman" w:hAnsi="Times New Roman"/>
          <w:i/>
          <w:lang w:eastAsia="en-US"/>
        </w:rPr>
        <w:t xml:space="preserve">; Apps and Web-Based Recruitment </w:t>
      </w:r>
      <w:r w:rsidR="008310E0">
        <w:rPr>
          <w:rFonts w:ascii="Times New Roman" w:hAnsi="Times New Roman"/>
          <w:i/>
          <w:lang w:eastAsia="en-US"/>
        </w:rPr>
        <w:t xml:space="preserve">Tools (describe data security features </w:t>
      </w:r>
      <w:r w:rsidR="008310E0" w:rsidRPr="003358AE">
        <w:rPr>
          <w:rFonts w:ascii="Times New Roman" w:hAnsi="Times New Roman"/>
          <w:i/>
          <w:szCs w:val="24"/>
        </w:rPr>
        <w:t>[encrypted? HIPAA compliant?]</w:t>
      </w:r>
      <w:r w:rsidR="008310E0" w:rsidRPr="003358AE">
        <w:rPr>
          <w:rFonts w:ascii="Times New Roman" w:hAnsi="Times New Roman"/>
          <w:i/>
          <w:lang w:eastAsia="en-US"/>
        </w:rPr>
        <w:t>; background data collection such as</w:t>
      </w:r>
      <w:r w:rsidR="008310E0">
        <w:rPr>
          <w:rFonts w:ascii="Times New Roman" w:hAnsi="Times New Roman"/>
          <w:i/>
          <w:lang w:eastAsia="en-US"/>
        </w:rPr>
        <w:t xml:space="preserve"> location tracking or usage; roaming charges, etc</w:t>
      </w:r>
      <w:r w:rsidR="00496D7A">
        <w:rPr>
          <w:rFonts w:ascii="Times New Roman" w:hAnsi="Times New Roman"/>
          <w:i/>
          <w:lang w:eastAsia="en-US"/>
        </w:rPr>
        <w:t>. as applicable</w:t>
      </w:r>
      <w:r w:rsidR="00532C57">
        <w:rPr>
          <w:rFonts w:ascii="Times New Roman" w:hAnsi="Times New Roman"/>
          <w:i/>
          <w:lang w:eastAsia="en-US"/>
        </w:rPr>
        <w:t>)</w:t>
      </w:r>
      <w:r w:rsidR="008310E0">
        <w:rPr>
          <w:rFonts w:ascii="Times New Roman" w:hAnsi="Times New Roman"/>
          <w:i/>
          <w:lang w:eastAsia="en-US"/>
        </w:rPr>
        <w:t>.</w:t>
      </w:r>
    </w:p>
    <w:p w:rsidR="004B0BEF" w:rsidRDefault="004B0BEF" w:rsidP="003358AE">
      <w:pPr>
        <w:pStyle w:val="Default"/>
        <w:tabs>
          <w:tab w:val="left" w:pos="270"/>
        </w:tabs>
        <w:ind w:left="720" w:hanging="360"/>
      </w:pPr>
    </w:p>
    <w:p w:rsidR="00585A15" w:rsidRPr="003358AE" w:rsidRDefault="00585A15" w:rsidP="003358AE">
      <w:pPr>
        <w:pStyle w:val="Default"/>
        <w:tabs>
          <w:tab w:val="left" w:pos="270"/>
        </w:tabs>
        <w:ind w:left="360"/>
      </w:pPr>
    </w:p>
    <w:p w:rsidR="00585A15" w:rsidRPr="002F1E24" w:rsidRDefault="00585A15" w:rsidP="003358AE">
      <w:pPr>
        <w:ind w:left="360" w:hanging="90"/>
        <w:rPr>
          <w:b/>
        </w:rPr>
      </w:pPr>
      <w:r w:rsidRPr="002F1E24">
        <w:rPr>
          <w:b/>
          <w:color w:val="000000"/>
          <w:sz w:val="24"/>
          <w:szCs w:val="24"/>
          <w:lang w:eastAsia="ja-JP"/>
        </w:rPr>
        <w:t>IV.</w:t>
      </w:r>
      <w:r w:rsidRPr="002F1E24">
        <w:rPr>
          <w:b/>
          <w:color w:val="000000"/>
          <w:sz w:val="24"/>
          <w:szCs w:val="24"/>
          <w:lang w:eastAsia="ja-JP"/>
        </w:rPr>
        <w:tab/>
      </w:r>
      <w:r w:rsidR="00557C1F" w:rsidRPr="002F1E24">
        <w:rPr>
          <w:b/>
          <w:sz w:val="24"/>
          <w:szCs w:val="24"/>
        </w:rPr>
        <w:t>COMPENSATION FOR TIME AND TRAVEL</w:t>
      </w:r>
      <w:r w:rsidR="00557C1F" w:rsidRPr="002F1E24" w:rsidDel="006D09A0">
        <w:rPr>
          <w:b/>
          <w:sz w:val="24"/>
          <w:szCs w:val="24"/>
        </w:rPr>
        <w:t xml:space="preserve"> </w:t>
      </w:r>
    </w:p>
    <w:p w:rsidR="00557C1F" w:rsidRPr="00927E25" w:rsidRDefault="00557C1F" w:rsidP="003358AE">
      <w:pPr>
        <w:pStyle w:val="Level1Head"/>
        <w:tabs>
          <w:tab w:val="left" w:pos="270"/>
        </w:tabs>
        <w:spacing w:line="240" w:lineRule="auto"/>
        <w:jc w:val="both"/>
      </w:pPr>
    </w:p>
    <w:p w:rsidR="006312F1" w:rsidRDefault="00D45BDA" w:rsidP="003358AE">
      <w:pPr>
        <w:pStyle w:val="CM9"/>
        <w:numPr>
          <w:ilvl w:val="0"/>
          <w:numId w:val="55"/>
        </w:numPr>
        <w:tabs>
          <w:tab w:val="left" w:pos="270"/>
        </w:tabs>
        <w:ind w:left="720"/>
        <w:jc w:val="both"/>
        <w:rPr>
          <w:i/>
          <w:color w:val="000000"/>
        </w:rPr>
      </w:pPr>
      <w:r w:rsidRPr="003358AE">
        <w:rPr>
          <w:rFonts w:ascii="Times New Roman" w:hAnsi="Times New Roman" w:cs="Times New Roman"/>
          <w:i/>
          <w:color w:val="000000"/>
        </w:rPr>
        <w:t>Desc</w:t>
      </w:r>
      <w:r w:rsidR="001A3D37" w:rsidRPr="001A3D37">
        <w:rPr>
          <w:rFonts w:ascii="Times New Roman" w:hAnsi="Times New Roman" w:cs="Times New Roman"/>
          <w:i/>
          <w:color w:val="000000"/>
        </w:rPr>
        <w:t>ribe any financial payments</w:t>
      </w:r>
      <w:r w:rsidR="001A3D37">
        <w:rPr>
          <w:rFonts w:ascii="Times New Roman" w:hAnsi="Times New Roman" w:cs="Times New Roman"/>
          <w:i/>
          <w:color w:val="000000"/>
        </w:rPr>
        <w:t xml:space="preserve"> </w:t>
      </w:r>
      <w:r w:rsidR="001A3D37" w:rsidRPr="001A3D37">
        <w:rPr>
          <w:rFonts w:ascii="Times New Roman" w:hAnsi="Times New Roman" w:cs="Times New Roman"/>
          <w:i/>
          <w:color w:val="000000"/>
        </w:rPr>
        <w:t>to</w:t>
      </w:r>
      <w:r w:rsidR="001A3D37">
        <w:rPr>
          <w:rFonts w:ascii="Times New Roman" w:hAnsi="Times New Roman" w:cs="Times New Roman"/>
          <w:i/>
          <w:color w:val="000000"/>
        </w:rPr>
        <w:t xml:space="preserve"> </w:t>
      </w:r>
      <w:r w:rsidRPr="003358AE">
        <w:rPr>
          <w:rFonts w:ascii="Times New Roman" w:hAnsi="Times New Roman" w:cs="Times New Roman"/>
          <w:i/>
          <w:color w:val="000000"/>
        </w:rPr>
        <w:t>subject</w:t>
      </w:r>
      <w:r w:rsidR="001A3D37">
        <w:rPr>
          <w:rFonts w:ascii="Times New Roman" w:hAnsi="Times New Roman" w:cs="Times New Roman"/>
          <w:i/>
          <w:color w:val="000000"/>
        </w:rPr>
        <w:t>s for</w:t>
      </w:r>
      <w:r w:rsidRPr="003358AE">
        <w:rPr>
          <w:rFonts w:ascii="Times New Roman" w:hAnsi="Times New Roman" w:cs="Times New Roman"/>
          <w:i/>
          <w:color w:val="000000"/>
        </w:rPr>
        <w:t xml:space="preserve"> participation (e.g. compensation for time and travel). Indicate any partial payment schedule for less than comp</w:t>
      </w:r>
      <w:r w:rsidR="000D6232" w:rsidRPr="003358AE">
        <w:rPr>
          <w:rFonts w:ascii="Times New Roman" w:hAnsi="Times New Roman" w:cs="Times New Roman"/>
          <w:i/>
          <w:color w:val="000000"/>
        </w:rPr>
        <w:t>lete study participation. Consider</w:t>
      </w:r>
      <w:r w:rsidRPr="003358AE">
        <w:rPr>
          <w:rFonts w:ascii="Times New Roman" w:hAnsi="Times New Roman" w:cs="Times New Roman"/>
          <w:i/>
          <w:color w:val="000000"/>
        </w:rPr>
        <w:t xml:space="preserve"> that payments cannot be perceived as coercive (overpayment for time and effort). Remember: payments are NOT </w:t>
      </w:r>
      <w:proofErr w:type="gramStart"/>
      <w:r w:rsidRPr="003358AE">
        <w:rPr>
          <w:rFonts w:ascii="Times New Roman" w:hAnsi="Times New Roman" w:cs="Times New Roman"/>
          <w:i/>
          <w:color w:val="000000"/>
        </w:rPr>
        <w:t>benefits</w:t>
      </w:r>
      <w:proofErr w:type="gramEnd"/>
      <w:r w:rsidRPr="003358AE">
        <w:rPr>
          <w:rFonts w:ascii="Times New Roman" w:hAnsi="Times New Roman" w:cs="Times New Roman"/>
          <w:i/>
          <w:color w:val="000000"/>
        </w:rPr>
        <w:t xml:space="preserve">. </w:t>
      </w:r>
    </w:p>
    <w:p w:rsidR="00E71DAF" w:rsidRPr="00D45BDA" w:rsidRDefault="00E71DAF" w:rsidP="003358AE">
      <w:pPr>
        <w:tabs>
          <w:tab w:val="left" w:pos="270"/>
        </w:tabs>
        <w:ind w:left="360"/>
        <w:rPr>
          <w:b/>
        </w:rPr>
      </w:pPr>
    </w:p>
    <w:p w:rsidR="00585A15"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6312F1"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r>
        <w:rPr>
          <w:b/>
          <w:sz w:val="24"/>
          <w:szCs w:val="24"/>
        </w:rPr>
        <w:t>V.</w:t>
      </w:r>
      <w:r>
        <w:rPr>
          <w:b/>
          <w:sz w:val="24"/>
          <w:szCs w:val="24"/>
        </w:rPr>
        <w:tab/>
      </w:r>
      <w:r w:rsidR="00143864" w:rsidRPr="00143864">
        <w:rPr>
          <w:b/>
          <w:sz w:val="24"/>
          <w:szCs w:val="24"/>
        </w:rPr>
        <w:t xml:space="preserve">COSTS </w:t>
      </w:r>
      <w:r w:rsidR="00143864">
        <w:rPr>
          <w:b/>
          <w:sz w:val="24"/>
          <w:szCs w:val="24"/>
        </w:rPr>
        <w:t>TO SUBJECTS</w:t>
      </w:r>
      <w:r w:rsidR="006312F1">
        <w:rPr>
          <w:b/>
          <w:sz w:val="24"/>
          <w:szCs w:val="24"/>
        </w:rPr>
        <w:t xml:space="preserve"> </w:t>
      </w:r>
    </w:p>
    <w:p w:rsidR="00585A15"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143864" w:rsidRPr="003358AE" w:rsidRDefault="001A3D37" w:rsidP="003358AE">
      <w:pPr>
        <w:pStyle w:val="ListParagraph"/>
        <w:numPr>
          <w:ilvl w:val="0"/>
          <w:numId w:val="5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i/>
          <w:sz w:val="24"/>
          <w:szCs w:val="24"/>
        </w:rPr>
      </w:pPr>
      <w:r w:rsidRPr="003358AE">
        <w:rPr>
          <w:i/>
          <w:sz w:val="24"/>
          <w:szCs w:val="24"/>
        </w:rPr>
        <w:t xml:space="preserve">Describe costs to subjects.  </w:t>
      </w:r>
      <w:r w:rsidR="00D97B59" w:rsidRPr="003358AE">
        <w:rPr>
          <w:i/>
          <w:sz w:val="24"/>
          <w:szCs w:val="24"/>
        </w:rPr>
        <w:t>If none, state that there are no costs to subjects.</w:t>
      </w:r>
    </w:p>
    <w:p w:rsidR="00143864" w:rsidRPr="003358AE" w:rsidRDefault="00143864"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b/>
          <w:i/>
          <w:sz w:val="24"/>
          <w:szCs w:val="24"/>
        </w:rPr>
      </w:pPr>
    </w:p>
    <w:p w:rsidR="00BF358C" w:rsidRPr="00143864" w:rsidRDefault="00BF358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955593" w:rsidRDefault="00955593">
      <w:pPr>
        <w:overflowPunct/>
        <w:autoSpaceDE/>
        <w:autoSpaceDN/>
        <w:adjustRightInd/>
        <w:textAlignment w:val="auto"/>
        <w:rPr>
          <w:b/>
          <w:sz w:val="24"/>
          <w:szCs w:val="24"/>
        </w:rPr>
      </w:pPr>
      <w:r>
        <w:rPr>
          <w:b/>
          <w:sz w:val="24"/>
          <w:szCs w:val="24"/>
        </w:rPr>
        <w:br w:type="page"/>
      </w:r>
    </w:p>
    <w:p w:rsidR="00955593" w:rsidRDefault="0095559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90"/>
        <w:jc w:val="both"/>
        <w:rPr>
          <w:b/>
          <w:sz w:val="24"/>
          <w:szCs w:val="24"/>
        </w:rPr>
      </w:pPr>
    </w:p>
    <w:p w:rsidR="00EB0715" w:rsidRPr="00753844" w:rsidRDefault="00EB07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90"/>
        <w:jc w:val="both"/>
        <w:rPr>
          <w:sz w:val="24"/>
          <w:szCs w:val="24"/>
        </w:rPr>
      </w:pPr>
      <w:r w:rsidRPr="00753844">
        <w:rPr>
          <w:b/>
          <w:sz w:val="24"/>
          <w:szCs w:val="24"/>
        </w:rPr>
        <w:t xml:space="preserve">VI. </w:t>
      </w:r>
      <w:r w:rsidR="00585A15">
        <w:rPr>
          <w:b/>
          <w:sz w:val="24"/>
          <w:szCs w:val="24"/>
        </w:rPr>
        <w:tab/>
      </w:r>
      <w:r w:rsidRPr="00753844">
        <w:rPr>
          <w:b/>
          <w:sz w:val="24"/>
          <w:szCs w:val="24"/>
        </w:rPr>
        <w:t>SPECIAL PRECAUTIONS</w:t>
      </w:r>
    </w:p>
    <w:p w:rsidR="001A3D37" w:rsidRDefault="00BF385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753844">
        <w:rPr>
          <w:sz w:val="24"/>
          <w:szCs w:val="24"/>
        </w:rPr>
        <w:t xml:space="preserve">  </w:t>
      </w:r>
    </w:p>
    <w:p w:rsidR="001A3D37" w:rsidRPr="00395F40" w:rsidRDefault="001A3D37" w:rsidP="003358AE">
      <w:pPr>
        <w:pStyle w:val="Default"/>
        <w:numPr>
          <w:ilvl w:val="0"/>
          <w:numId w:val="57"/>
        </w:numPr>
        <w:tabs>
          <w:tab w:val="left" w:pos="270"/>
        </w:tabs>
        <w:ind w:left="720"/>
        <w:jc w:val="both"/>
        <w:rPr>
          <w:rFonts w:ascii="Times New Roman" w:hAnsi="Times New Roman"/>
          <w:i/>
          <w:lang w:eastAsia="en-US"/>
        </w:rPr>
      </w:pPr>
      <w:r w:rsidRPr="00395F40">
        <w:rPr>
          <w:rFonts w:ascii="Times New Roman" w:hAnsi="Times New Roman"/>
          <w:i/>
        </w:rPr>
        <w:t>Describe the procedures for protecting against or minimizing potential risks (e.g., confidentiality, reputational injury, direct injury or harm to subject, etc.).</w:t>
      </w:r>
    </w:p>
    <w:p w:rsidR="00342E91" w:rsidRDefault="00BF385C"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sz w:val="24"/>
          <w:szCs w:val="24"/>
          <w:highlight w:val="lightGray"/>
        </w:rPr>
      </w:pPr>
      <w:r w:rsidRPr="00753844">
        <w:rPr>
          <w:sz w:val="24"/>
          <w:szCs w:val="24"/>
        </w:rPr>
        <w:t xml:space="preserve">                                                                                                                                                                                                                                                                                                                                                                                                                                                                                                                                                                                                                                                                                                                                                                                                                                                                                                                                                                                                                                                                                                                                                               </w:t>
      </w:r>
    </w:p>
    <w:p w:rsidR="00342E91" w:rsidRPr="003358AE" w:rsidRDefault="00EC2025" w:rsidP="003358AE">
      <w:pPr>
        <w:pStyle w:val="ListParagraph"/>
        <w:numPr>
          <w:ilvl w:val="0"/>
          <w:numId w:val="5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i/>
          <w:sz w:val="24"/>
          <w:szCs w:val="24"/>
        </w:rPr>
      </w:pPr>
      <w:r w:rsidRPr="003358AE">
        <w:rPr>
          <w:i/>
          <w:sz w:val="24"/>
          <w:szCs w:val="24"/>
        </w:rPr>
        <w:t>Describe diagnostic procedures used to exclude or protect vulnerable subjects and/or to monitor existing subjects; sub</w:t>
      </w:r>
      <w:r w:rsidR="000C13F4" w:rsidRPr="003358AE">
        <w:rPr>
          <w:i/>
          <w:sz w:val="24"/>
          <w:szCs w:val="24"/>
        </w:rPr>
        <w:t>ject discontinuation parameters;</w:t>
      </w:r>
      <w:r w:rsidRPr="003358AE">
        <w:rPr>
          <w:i/>
          <w:sz w:val="24"/>
          <w:szCs w:val="24"/>
        </w:rPr>
        <w:t xml:space="preserve"> Data and Safety Monitoring Boards (DSMBs), etc.</w:t>
      </w:r>
    </w:p>
    <w:p w:rsidR="00EC2025" w:rsidRDefault="00EC2025"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sz w:val="24"/>
          <w:szCs w:val="24"/>
          <w:highlight w:val="lightGray"/>
        </w:rPr>
      </w:pPr>
    </w:p>
    <w:p w:rsidR="00585A15" w:rsidRPr="003358AE" w:rsidRDefault="00585A15" w:rsidP="003358AE">
      <w:pPr>
        <w:pStyle w:val="ListParagraph"/>
        <w:numPr>
          <w:ilvl w:val="0"/>
          <w:numId w:val="57"/>
        </w:numPr>
        <w:tabs>
          <w:tab w:val="left" w:pos="270"/>
        </w:tabs>
        <w:overflowPunct/>
        <w:autoSpaceDE/>
        <w:autoSpaceDN/>
        <w:adjustRightInd/>
        <w:ind w:left="720"/>
        <w:jc w:val="both"/>
        <w:textAlignment w:val="auto"/>
        <w:rPr>
          <w:i/>
          <w:iCs/>
          <w:sz w:val="24"/>
          <w:szCs w:val="24"/>
        </w:rPr>
      </w:pPr>
      <w:r w:rsidRPr="003358AE">
        <w:rPr>
          <w:i/>
          <w:iCs/>
          <w:sz w:val="24"/>
          <w:szCs w:val="24"/>
        </w:rPr>
        <w:t>Pay special attention to reproductive risks (both female and male) and outline the contingency plan for pregnancy.  List abstinence (refraining from all sexual activity when it is in line with the subject’s preferred and usual lifestyle) as a birth control measure.</w:t>
      </w:r>
    </w:p>
    <w:p w:rsidR="00EC2025" w:rsidRDefault="00EC202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i/>
          <w:sz w:val="24"/>
          <w:szCs w:val="24"/>
          <w:highlight w:val="lightGray"/>
        </w:rPr>
      </w:pPr>
    </w:p>
    <w:p w:rsidR="00585A15" w:rsidRPr="003358AE" w:rsidRDefault="00585A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i/>
          <w:sz w:val="24"/>
          <w:szCs w:val="24"/>
          <w:highlight w:val="lightGray"/>
        </w:rPr>
      </w:pPr>
    </w:p>
    <w:p w:rsidR="00EB0715" w:rsidRPr="00753844" w:rsidRDefault="00EB0715" w:rsidP="00585A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180"/>
        <w:jc w:val="both"/>
        <w:rPr>
          <w:b/>
          <w:sz w:val="24"/>
          <w:szCs w:val="24"/>
        </w:rPr>
      </w:pPr>
      <w:r w:rsidRPr="00753844">
        <w:rPr>
          <w:b/>
          <w:sz w:val="24"/>
          <w:szCs w:val="24"/>
        </w:rPr>
        <w:t xml:space="preserve">VII. </w:t>
      </w:r>
      <w:r w:rsidR="00760D0D" w:rsidRPr="00753844">
        <w:rPr>
          <w:b/>
          <w:sz w:val="24"/>
          <w:szCs w:val="24"/>
        </w:rPr>
        <w:tab/>
      </w:r>
      <w:r w:rsidRPr="00753844">
        <w:rPr>
          <w:b/>
          <w:sz w:val="24"/>
          <w:szCs w:val="24"/>
        </w:rPr>
        <w:t>KEY PERSONNEL</w:t>
      </w:r>
    </w:p>
    <w:p w:rsidR="00BF358C" w:rsidRDefault="00BF358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D45BDA" w:rsidRPr="003358AE" w:rsidRDefault="00D45BDA" w:rsidP="003358AE">
      <w:pPr>
        <w:pStyle w:val="CM9"/>
        <w:numPr>
          <w:ilvl w:val="0"/>
          <w:numId w:val="58"/>
        </w:numPr>
        <w:tabs>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 xml:space="preserve">List all individuals directly involved in the conduct, design or reporting of </w:t>
      </w:r>
      <w:r w:rsidR="00EC2025" w:rsidRPr="003358AE">
        <w:rPr>
          <w:rFonts w:ascii="Times New Roman" w:hAnsi="Times New Roman" w:cs="Times New Roman"/>
          <w:i/>
          <w:color w:val="000000"/>
        </w:rPr>
        <w:t xml:space="preserve">the </w:t>
      </w:r>
      <w:r w:rsidR="00060336">
        <w:rPr>
          <w:rFonts w:ascii="Times New Roman" w:hAnsi="Times New Roman" w:cs="Times New Roman"/>
          <w:i/>
          <w:color w:val="000000"/>
        </w:rPr>
        <w:t>research, including identifying</w:t>
      </w:r>
      <w:r w:rsidRPr="003358AE">
        <w:rPr>
          <w:rFonts w:ascii="Times New Roman" w:hAnsi="Times New Roman" w:cs="Times New Roman"/>
          <w:i/>
          <w:color w:val="000000"/>
        </w:rPr>
        <w:t xml:space="preserve"> anyone who may be consenting subjects.  This list will include the Principal Investigator, Co-Investigators, collaborating investigators, study coordinators, etc. </w:t>
      </w:r>
    </w:p>
    <w:p w:rsidR="00B62AE2" w:rsidRPr="00753844" w:rsidRDefault="00B62AE2"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highlight w:val="lightGray"/>
        </w:rPr>
      </w:pPr>
    </w:p>
    <w:p w:rsidR="00865235" w:rsidRPr="00753844" w:rsidRDefault="00585A15" w:rsidP="003358AE">
      <w:pPr>
        <w:tabs>
          <w:tab w:val="left" w:pos="270"/>
        </w:tabs>
        <w:ind w:left="360" w:hanging="270"/>
        <w:jc w:val="both"/>
        <w:rPr>
          <w:sz w:val="24"/>
          <w:szCs w:val="24"/>
        </w:rPr>
      </w:pPr>
      <w:r>
        <w:rPr>
          <w:b/>
          <w:sz w:val="24"/>
          <w:szCs w:val="24"/>
        </w:rPr>
        <w:t>VIII</w:t>
      </w:r>
      <w:r w:rsidR="00865235" w:rsidRPr="00753844">
        <w:rPr>
          <w:b/>
          <w:sz w:val="24"/>
          <w:szCs w:val="24"/>
        </w:rPr>
        <w:t>.</w:t>
      </w:r>
      <w:r w:rsidR="00865235" w:rsidRPr="00753844">
        <w:rPr>
          <w:b/>
          <w:sz w:val="24"/>
          <w:szCs w:val="24"/>
        </w:rPr>
        <w:tab/>
      </w:r>
      <w:r w:rsidR="00865235" w:rsidRPr="00753844">
        <w:rPr>
          <w:b/>
          <w:bCs/>
          <w:sz w:val="24"/>
          <w:szCs w:val="24"/>
        </w:rPr>
        <w:t>LOCATION OF RESEARCH ACTIVITIES</w:t>
      </w:r>
    </w:p>
    <w:p w:rsidR="00865235" w:rsidRPr="00753844" w:rsidRDefault="00865235" w:rsidP="00D11955">
      <w:pPr>
        <w:tabs>
          <w:tab w:val="left" w:pos="270"/>
        </w:tabs>
        <w:spacing w:line="240" w:lineRule="atLeast"/>
        <w:ind w:left="360"/>
        <w:jc w:val="both"/>
        <w:rPr>
          <w:sz w:val="24"/>
          <w:szCs w:val="24"/>
        </w:rPr>
      </w:pPr>
    </w:p>
    <w:p w:rsidR="008B69D1" w:rsidRPr="003358AE" w:rsidRDefault="008B69D1" w:rsidP="003358AE">
      <w:pPr>
        <w:pStyle w:val="ListParagraph"/>
        <w:numPr>
          <w:ilvl w:val="0"/>
          <w:numId w:val="59"/>
        </w:numPr>
        <w:tabs>
          <w:tab w:val="left" w:pos="270"/>
        </w:tabs>
        <w:spacing w:line="240" w:lineRule="atLeast"/>
        <w:ind w:left="720"/>
        <w:jc w:val="both"/>
        <w:rPr>
          <w:i/>
          <w:sz w:val="24"/>
          <w:szCs w:val="24"/>
        </w:rPr>
      </w:pPr>
      <w:r w:rsidRPr="003358AE">
        <w:rPr>
          <w:i/>
          <w:sz w:val="24"/>
          <w:szCs w:val="24"/>
        </w:rPr>
        <w:t>List all locations w</w:t>
      </w:r>
      <w:r w:rsidR="000D6232" w:rsidRPr="003358AE">
        <w:rPr>
          <w:i/>
          <w:sz w:val="24"/>
          <w:szCs w:val="24"/>
        </w:rPr>
        <w:t>h</w:t>
      </w:r>
      <w:r w:rsidRPr="003358AE">
        <w:rPr>
          <w:i/>
          <w:sz w:val="24"/>
          <w:szCs w:val="24"/>
        </w:rPr>
        <w:t>ere study procedures will be performed (clinics, hospitals, etc.), including the location(s) of contracted servi</w:t>
      </w:r>
      <w:r w:rsidR="000D6232" w:rsidRPr="003358AE">
        <w:rPr>
          <w:i/>
          <w:sz w:val="24"/>
          <w:szCs w:val="24"/>
        </w:rPr>
        <w:t xml:space="preserve">ces to </w:t>
      </w:r>
      <w:r w:rsidRPr="003358AE">
        <w:rPr>
          <w:i/>
          <w:sz w:val="24"/>
          <w:szCs w:val="24"/>
        </w:rPr>
        <w:t>be performed</w:t>
      </w:r>
      <w:r w:rsidR="000D6232" w:rsidRPr="003358AE">
        <w:rPr>
          <w:i/>
          <w:sz w:val="24"/>
          <w:szCs w:val="24"/>
        </w:rPr>
        <w:t xml:space="preserve"> as part of the protocol</w:t>
      </w:r>
      <w:r w:rsidRPr="003358AE">
        <w:rPr>
          <w:i/>
          <w:sz w:val="24"/>
          <w:szCs w:val="24"/>
        </w:rPr>
        <w:t>.</w:t>
      </w:r>
    </w:p>
    <w:p w:rsidR="008B69D1" w:rsidRDefault="008B69D1" w:rsidP="00700CC6">
      <w:pPr>
        <w:tabs>
          <w:tab w:val="left" w:pos="270"/>
        </w:tabs>
        <w:spacing w:line="240" w:lineRule="atLeast"/>
        <w:ind w:left="720"/>
        <w:jc w:val="both"/>
        <w:rPr>
          <w:sz w:val="24"/>
          <w:szCs w:val="24"/>
        </w:rPr>
      </w:pPr>
    </w:p>
    <w:p w:rsidR="00561067" w:rsidRDefault="00561067" w:rsidP="00D11955">
      <w:pPr>
        <w:tabs>
          <w:tab w:val="left" w:pos="270"/>
        </w:tabs>
        <w:spacing w:line="240" w:lineRule="atLeast"/>
        <w:ind w:left="360"/>
        <w:jc w:val="both"/>
        <w:rPr>
          <w:sz w:val="24"/>
          <w:szCs w:val="24"/>
          <w:highlight w:val="lightGray"/>
        </w:rPr>
      </w:pPr>
    </w:p>
    <w:p w:rsidR="00EB0715" w:rsidRPr="00753844" w:rsidRDefault="00561067"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hanging="180"/>
        <w:jc w:val="both"/>
        <w:rPr>
          <w:sz w:val="24"/>
          <w:szCs w:val="24"/>
        </w:rPr>
      </w:pPr>
      <w:r>
        <w:rPr>
          <w:b/>
          <w:sz w:val="24"/>
          <w:szCs w:val="24"/>
        </w:rPr>
        <w:t>IX</w:t>
      </w:r>
      <w:r w:rsidR="00EB0715" w:rsidRPr="00753844">
        <w:rPr>
          <w:b/>
          <w:sz w:val="24"/>
          <w:szCs w:val="24"/>
        </w:rPr>
        <w:t xml:space="preserve">. </w:t>
      </w:r>
      <w:r w:rsidR="00760D0D" w:rsidRPr="00753844">
        <w:rPr>
          <w:b/>
          <w:sz w:val="24"/>
          <w:szCs w:val="24"/>
        </w:rPr>
        <w:tab/>
      </w:r>
      <w:r w:rsidR="00EB0715" w:rsidRPr="00753844">
        <w:rPr>
          <w:b/>
          <w:sz w:val="24"/>
          <w:szCs w:val="24"/>
        </w:rPr>
        <w:t xml:space="preserve">RISK / BENEFIT </w:t>
      </w:r>
      <w:r w:rsidR="00EB0715" w:rsidRPr="00753844">
        <w:rPr>
          <w:b/>
          <w:bCs/>
          <w:sz w:val="24"/>
          <w:szCs w:val="24"/>
        </w:rPr>
        <w:t>ASSESSMENT</w:t>
      </w:r>
    </w:p>
    <w:p w:rsidR="00EB0715" w:rsidRPr="00753844" w:rsidRDefault="00EB0715" w:rsidP="0056106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hanging="180"/>
        <w:jc w:val="both"/>
        <w:rPr>
          <w:sz w:val="24"/>
          <w:szCs w:val="24"/>
        </w:rPr>
      </w:pPr>
    </w:p>
    <w:p w:rsidR="004B0BEF" w:rsidRDefault="00D97B59" w:rsidP="003358AE">
      <w:pPr>
        <w:pStyle w:val="CM9"/>
        <w:numPr>
          <w:ilvl w:val="0"/>
          <w:numId w:val="60"/>
        </w:numPr>
        <w:tabs>
          <w:tab w:val="left" w:pos="90"/>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 xml:space="preserve">Describe the </w:t>
      </w:r>
      <w:r w:rsidRPr="003358AE">
        <w:rPr>
          <w:rFonts w:ascii="Times New Roman" w:hAnsi="Times New Roman" w:cs="Times New Roman"/>
          <w:i/>
          <w:iCs/>
          <w:color w:val="000000"/>
        </w:rPr>
        <w:t>level of risk</w:t>
      </w:r>
      <w:r w:rsidR="00A1677A">
        <w:rPr>
          <w:rFonts w:ascii="Times New Roman" w:hAnsi="Times New Roman" w:cs="Times New Roman"/>
          <w:i/>
          <w:color w:val="000000"/>
        </w:rPr>
        <w:t xml:space="preserve"> </w:t>
      </w:r>
      <w:r w:rsidRPr="003358AE">
        <w:rPr>
          <w:rFonts w:ascii="Times New Roman" w:hAnsi="Times New Roman" w:cs="Times New Roman"/>
          <w:i/>
          <w:color w:val="000000"/>
        </w:rPr>
        <w:t xml:space="preserve">and describe how this research holds the prospect of a </w:t>
      </w:r>
      <w:r w:rsidRPr="003358AE">
        <w:rPr>
          <w:rFonts w:ascii="Times New Roman" w:hAnsi="Times New Roman" w:cs="Times New Roman"/>
          <w:i/>
          <w:iCs/>
          <w:color w:val="000000"/>
        </w:rPr>
        <w:t>direct benefit for the subjects</w:t>
      </w:r>
      <w:r w:rsidRPr="003358AE">
        <w:rPr>
          <w:rFonts w:ascii="Times New Roman" w:hAnsi="Times New Roman" w:cs="Times New Roman"/>
          <w:i/>
          <w:color w:val="000000"/>
        </w:rPr>
        <w:t xml:space="preserve">. If there is NO direct benefit to subjects, state such in protocol and in the consent documents. </w:t>
      </w:r>
    </w:p>
    <w:p w:rsidR="00D97B59" w:rsidRDefault="00D97B59" w:rsidP="003358AE">
      <w:pPr>
        <w:pStyle w:val="CM9"/>
        <w:numPr>
          <w:ilvl w:val="0"/>
          <w:numId w:val="60"/>
        </w:numPr>
        <w:tabs>
          <w:tab w:val="left" w:pos="90"/>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Describe how the anticipated benefit</w:t>
      </w:r>
      <w:r w:rsidR="000C13F4">
        <w:rPr>
          <w:rFonts w:ascii="Times New Roman" w:hAnsi="Times New Roman" w:cs="Times New Roman"/>
          <w:i/>
          <w:color w:val="000000"/>
        </w:rPr>
        <w:t>(s)</w:t>
      </w:r>
      <w:r w:rsidRPr="003358AE">
        <w:rPr>
          <w:rFonts w:ascii="Times New Roman" w:hAnsi="Times New Roman" w:cs="Times New Roman"/>
          <w:i/>
          <w:color w:val="000000"/>
        </w:rPr>
        <w:t xml:space="preserve"> justifies the risk. Describe how the anticipated benefit</w:t>
      </w:r>
      <w:r w:rsidR="000C13F4">
        <w:rPr>
          <w:rFonts w:ascii="Times New Roman" w:hAnsi="Times New Roman" w:cs="Times New Roman"/>
          <w:i/>
          <w:color w:val="000000"/>
        </w:rPr>
        <w:t>(s)</w:t>
      </w:r>
      <w:r w:rsidRPr="003358AE">
        <w:rPr>
          <w:rFonts w:ascii="Times New Roman" w:hAnsi="Times New Roman" w:cs="Times New Roman"/>
          <w:i/>
          <w:color w:val="000000"/>
        </w:rPr>
        <w:t xml:space="preserve"> of this research is at least as favorable to the subjects as that to be received by available alterna</w:t>
      </w:r>
      <w:r w:rsidR="00015C8D">
        <w:rPr>
          <w:rFonts w:ascii="Times New Roman" w:hAnsi="Times New Roman" w:cs="Times New Roman"/>
          <w:i/>
          <w:color w:val="000000"/>
        </w:rPr>
        <w:t>tive approaches</w:t>
      </w:r>
      <w:r w:rsidRPr="003358AE">
        <w:rPr>
          <w:rFonts w:ascii="Times New Roman" w:hAnsi="Times New Roman" w:cs="Times New Roman"/>
          <w:i/>
          <w:color w:val="000000"/>
        </w:rPr>
        <w:t xml:space="preserve">. </w:t>
      </w:r>
    </w:p>
    <w:p w:rsidR="00A5596A" w:rsidRDefault="00A5596A">
      <w:pPr>
        <w:overflowPunct/>
        <w:autoSpaceDE/>
        <w:autoSpaceDN/>
        <w:adjustRightInd/>
        <w:textAlignment w:val="auto"/>
        <w:sectPr w:rsidR="00A5596A" w:rsidSect="001278BE">
          <w:headerReference w:type="default" r:id="rId8"/>
          <w:footerReference w:type="default" r:id="rId9"/>
          <w:pgSz w:w="12240" w:h="15840" w:code="1"/>
          <w:pgMar w:top="1440" w:right="1080" w:bottom="1440" w:left="1080" w:header="720" w:footer="720" w:gutter="0"/>
          <w:cols w:space="720"/>
          <w:docGrid w:linePitch="272"/>
        </w:sectPr>
      </w:pPr>
    </w:p>
    <w:p w:rsidR="00342E91" w:rsidRDefault="00342E91" w:rsidP="003358AE">
      <w:pPr>
        <w:tabs>
          <w:tab w:val="left" w:pos="270"/>
        </w:tabs>
        <w:jc w:val="both"/>
        <w:rPr>
          <w:sz w:val="24"/>
          <w:szCs w:val="24"/>
        </w:rPr>
      </w:pPr>
    </w:p>
    <w:p w:rsidR="00EB0715" w:rsidRPr="00753844" w:rsidRDefault="00EB07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center"/>
        <w:rPr>
          <w:sz w:val="24"/>
          <w:szCs w:val="24"/>
        </w:rPr>
      </w:pPr>
      <w:r w:rsidRPr="00753844">
        <w:rPr>
          <w:b/>
          <w:sz w:val="24"/>
          <w:szCs w:val="24"/>
        </w:rPr>
        <w:t>INFORMED CONSENT</w:t>
      </w:r>
      <w:r w:rsidR="00B75CF0">
        <w:rPr>
          <w:b/>
          <w:sz w:val="24"/>
          <w:szCs w:val="24"/>
        </w:rPr>
        <w:t xml:space="preserve"> GUIDANCE</w:t>
      </w:r>
    </w:p>
    <w:p w:rsidR="00EB0715" w:rsidRDefault="00EB07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EF4300" w:rsidRPr="00753844" w:rsidRDefault="00EF430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B75CF0" w:rsidRPr="003358AE" w:rsidRDefault="00CF41DD"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EF4300">
        <w:rPr>
          <w:sz w:val="24"/>
          <w:szCs w:val="24"/>
        </w:rPr>
        <w:t xml:space="preserve">Attach copies of all </w:t>
      </w:r>
      <w:r w:rsidRPr="0064392B">
        <w:rPr>
          <w:sz w:val="24"/>
          <w:szCs w:val="24"/>
        </w:rPr>
        <w:t>consent/assent forms.</w:t>
      </w:r>
      <w:r w:rsidR="000C13F4" w:rsidRPr="003358AE">
        <w:rPr>
          <w:sz w:val="24"/>
          <w:szCs w:val="24"/>
        </w:rPr>
        <w:t xml:space="preserve">  Translations of consent forms should be submitted </w:t>
      </w:r>
      <w:r w:rsidR="000C13F4" w:rsidRPr="003358AE">
        <w:rPr>
          <w:sz w:val="24"/>
          <w:szCs w:val="24"/>
          <w:u w:val="single"/>
        </w:rPr>
        <w:t>after</w:t>
      </w:r>
      <w:r w:rsidR="000C13F4" w:rsidRPr="003358AE">
        <w:rPr>
          <w:sz w:val="24"/>
          <w:szCs w:val="24"/>
        </w:rPr>
        <w:t xml:space="preserve"> initial IRB approval of documents.  All translations submitted for IRB review and approval must be accompanied by a notarized statement from the individual translat</w:t>
      </w:r>
      <w:r w:rsidR="00015C8D" w:rsidRPr="003358AE">
        <w:rPr>
          <w:sz w:val="24"/>
          <w:szCs w:val="24"/>
        </w:rPr>
        <w:t>ing the document affirming</w:t>
      </w:r>
      <w:r w:rsidR="000C13F4" w:rsidRPr="003358AE">
        <w:rPr>
          <w:sz w:val="24"/>
          <w:szCs w:val="24"/>
        </w:rPr>
        <w:t xml:space="preserve"> that it is a </w:t>
      </w:r>
      <w:r w:rsidR="003D129E" w:rsidRPr="003358AE">
        <w:rPr>
          <w:sz w:val="24"/>
          <w:szCs w:val="24"/>
        </w:rPr>
        <w:t>true and correct</w:t>
      </w:r>
      <w:r w:rsidR="00015C8D" w:rsidRPr="003358AE">
        <w:rPr>
          <w:sz w:val="24"/>
          <w:szCs w:val="24"/>
        </w:rPr>
        <w:t xml:space="preserve"> </w:t>
      </w:r>
      <w:r w:rsidR="000C13F4" w:rsidRPr="003358AE">
        <w:rPr>
          <w:sz w:val="24"/>
          <w:szCs w:val="24"/>
        </w:rPr>
        <w:t>translation of the English language version of the document</w:t>
      </w:r>
      <w:r w:rsidR="005E7188" w:rsidRPr="003358AE">
        <w:rPr>
          <w:sz w:val="24"/>
          <w:szCs w:val="24"/>
        </w:rPr>
        <w:t>(s)</w:t>
      </w:r>
      <w:r w:rsidR="000C13F4" w:rsidRPr="003358AE">
        <w:rPr>
          <w:sz w:val="24"/>
          <w:szCs w:val="24"/>
        </w:rPr>
        <w:t xml:space="preserve"> IRB approved on (date).</w:t>
      </w:r>
    </w:p>
    <w:p w:rsidR="00B75CF0" w:rsidRPr="003358AE" w:rsidRDefault="00B75CF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B75CF0" w:rsidRPr="003358AE" w:rsidRDefault="00B75CF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3358AE">
        <w:rPr>
          <w:sz w:val="24"/>
          <w:szCs w:val="24"/>
        </w:rPr>
        <w:t xml:space="preserve">The following “standard clauses” must be incorporated into </w:t>
      </w:r>
      <w:r w:rsidRPr="003358AE">
        <w:rPr>
          <w:b/>
          <w:sz w:val="24"/>
          <w:szCs w:val="24"/>
        </w:rPr>
        <w:t>all</w:t>
      </w:r>
      <w:r w:rsidRPr="003358AE">
        <w:rPr>
          <w:sz w:val="24"/>
          <w:szCs w:val="24"/>
        </w:rPr>
        <w:t xml:space="preserve"> </w:t>
      </w:r>
      <w:r w:rsidR="00700CC6">
        <w:rPr>
          <w:sz w:val="24"/>
          <w:szCs w:val="24"/>
        </w:rPr>
        <w:t xml:space="preserve">sponsor </w:t>
      </w:r>
      <w:r w:rsidRPr="003358AE">
        <w:rPr>
          <w:sz w:val="24"/>
          <w:szCs w:val="24"/>
        </w:rPr>
        <w:t>consent forms:</w:t>
      </w:r>
    </w:p>
    <w:p w:rsidR="00B75CF0" w:rsidRPr="003358AE" w:rsidRDefault="00B75CF0" w:rsidP="0064392B">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64392B" w:rsidRDefault="0064392B" w:rsidP="0064392B">
      <w:pPr>
        <w:pStyle w:val="BodyText3"/>
        <w:tabs>
          <w:tab w:val="clear" w:pos="720"/>
        </w:tabs>
        <w:ind w:left="360"/>
        <w:rPr>
          <w:bCs/>
          <w:szCs w:val="24"/>
        </w:rPr>
      </w:pPr>
      <w:r w:rsidRPr="003358AE">
        <w:rPr>
          <w:b/>
          <w:bCs/>
          <w:szCs w:val="24"/>
          <w:u w:val="single"/>
        </w:rPr>
        <w:t>UNTHSC</w:t>
      </w:r>
      <w:r w:rsidRPr="003358AE">
        <w:rPr>
          <w:b/>
          <w:bCs/>
          <w:szCs w:val="24"/>
        </w:rPr>
        <w:t>:</w:t>
      </w:r>
      <w:r>
        <w:rPr>
          <w:bCs/>
          <w:szCs w:val="24"/>
        </w:rPr>
        <w:t xml:space="preserve">  </w:t>
      </w:r>
    </w:p>
    <w:p w:rsidR="0064392B" w:rsidRDefault="0064392B" w:rsidP="0064392B">
      <w:pPr>
        <w:pStyle w:val="BodyText3"/>
        <w:tabs>
          <w:tab w:val="clear" w:pos="720"/>
        </w:tabs>
        <w:ind w:left="360"/>
        <w:rPr>
          <w:bCs/>
          <w:szCs w:val="24"/>
        </w:rPr>
      </w:pPr>
    </w:p>
    <w:p w:rsidR="00B75CF0" w:rsidRDefault="00B75CF0" w:rsidP="003358AE">
      <w:pPr>
        <w:pStyle w:val="BodyText3"/>
        <w:numPr>
          <w:ilvl w:val="0"/>
          <w:numId w:val="50"/>
        </w:numPr>
        <w:tabs>
          <w:tab w:val="clear" w:pos="720"/>
        </w:tabs>
        <w:ind w:left="720"/>
        <w:rPr>
          <w:bCs/>
          <w:szCs w:val="24"/>
        </w:rPr>
      </w:pPr>
      <w:r w:rsidRPr="00EB2604">
        <w:rPr>
          <w:bCs/>
          <w:szCs w:val="24"/>
        </w:rPr>
        <w:t>If you are a</w:t>
      </w:r>
      <w:r w:rsidR="0064392B">
        <w:rPr>
          <w:bCs/>
          <w:szCs w:val="24"/>
        </w:rPr>
        <w:t xml:space="preserve"> student or</w:t>
      </w:r>
      <w:r w:rsidRPr="00EB2604">
        <w:rPr>
          <w:bCs/>
          <w:szCs w:val="24"/>
        </w:rPr>
        <w:t xml:space="preserve"> employee at </w:t>
      </w:r>
      <w:r w:rsidR="0064392B">
        <w:rPr>
          <w:bCs/>
          <w:szCs w:val="24"/>
        </w:rPr>
        <w:t xml:space="preserve">the University of North Texas Health Science Center </w:t>
      </w:r>
      <w:r w:rsidRPr="00EB2604">
        <w:rPr>
          <w:bCs/>
          <w:szCs w:val="24"/>
        </w:rPr>
        <w:t>your participation (or non-participation) will in no way affect your employment status.</w:t>
      </w:r>
    </w:p>
    <w:p w:rsidR="0064392B" w:rsidRDefault="0064392B" w:rsidP="0064392B">
      <w:pPr>
        <w:pStyle w:val="BodyText3"/>
        <w:tabs>
          <w:tab w:val="clear" w:pos="720"/>
        </w:tabs>
        <w:ind w:left="720"/>
        <w:rPr>
          <w:bCs/>
          <w:szCs w:val="24"/>
        </w:rPr>
      </w:pPr>
    </w:p>
    <w:p w:rsidR="0064392B" w:rsidRPr="003358AE" w:rsidRDefault="0064392B" w:rsidP="003358AE">
      <w:pPr>
        <w:pStyle w:val="ListParagraph"/>
        <w:numPr>
          <w:ilvl w:val="0"/>
          <w:numId w:val="50"/>
        </w:numPr>
        <w:spacing w:line="260" w:lineRule="exact"/>
        <w:ind w:left="720"/>
        <w:jc w:val="both"/>
        <w:rPr>
          <w:spacing w:val="2"/>
          <w:sz w:val="24"/>
          <w:szCs w:val="24"/>
        </w:rPr>
      </w:pPr>
      <w:r w:rsidRPr="003358AE">
        <w:rPr>
          <w:spacing w:val="2"/>
          <w:sz w:val="24"/>
          <w:szCs w:val="24"/>
        </w:rPr>
        <w:t>We, at the University of North Texas Health Science Center at Fort Worth, have not set aside any money for financial compensation or for costs of medical treatment should you be injured as a result of your participation in this research.  If required, medical care will be made available to you in the case of injury, but you (or your insurance provider) will be responsible for the expense of any medical care, including hospitalization, that is needed.</w:t>
      </w:r>
    </w:p>
    <w:p w:rsidR="0064392B" w:rsidRPr="005F7E15" w:rsidRDefault="0064392B" w:rsidP="0064392B">
      <w:pPr>
        <w:spacing w:line="260" w:lineRule="exact"/>
        <w:ind w:left="720"/>
        <w:jc w:val="both"/>
        <w:rPr>
          <w:spacing w:val="2"/>
          <w:sz w:val="24"/>
          <w:szCs w:val="24"/>
        </w:rPr>
      </w:pPr>
    </w:p>
    <w:p w:rsidR="0064392B" w:rsidRPr="003358AE" w:rsidRDefault="0064392B" w:rsidP="003358AE">
      <w:pPr>
        <w:pStyle w:val="ListParagraph"/>
        <w:spacing w:line="260" w:lineRule="exact"/>
        <w:jc w:val="both"/>
        <w:rPr>
          <w:spacing w:val="2"/>
          <w:sz w:val="24"/>
          <w:szCs w:val="24"/>
        </w:rPr>
      </w:pPr>
      <w:r w:rsidRPr="003358AE">
        <w:rPr>
          <w:spacing w:val="2"/>
          <w:sz w:val="24"/>
          <w:szCs w:val="24"/>
        </w:rPr>
        <w:t xml:space="preserve">You should know that by signing this form, you are neither waiving any of your legal rights against nor releasing the sponsor, the Principal Investigator, the University of North Texas Health Science Center at Fort Worth, nor any of their respective agents from liability for negligence with respect to the conduct of this study.  </w:t>
      </w:r>
    </w:p>
    <w:p w:rsidR="0064392B" w:rsidRDefault="0064392B" w:rsidP="0064392B">
      <w:pPr>
        <w:pStyle w:val="BodyText3"/>
        <w:tabs>
          <w:tab w:val="clear" w:pos="720"/>
        </w:tabs>
        <w:ind w:left="720"/>
        <w:rPr>
          <w:bCs/>
          <w:szCs w:val="24"/>
        </w:rPr>
      </w:pPr>
    </w:p>
    <w:p w:rsidR="0064392B" w:rsidRPr="003358AE" w:rsidRDefault="0064392B" w:rsidP="003358AE">
      <w:pPr>
        <w:pStyle w:val="ListParagraph"/>
        <w:numPr>
          <w:ilvl w:val="0"/>
          <w:numId w:val="50"/>
        </w:numPr>
        <w:ind w:left="720"/>
        <w:jc w:val="both"/>
        <w:rPr>
          <w:spacing w:val="-4"/>
          <w:sz w:val="24"/>
          <w:szCs w:val="24"/>
        </w:rPr>
      </w:pPr>
      <w:r w:rsidRPr="003358AE">
        <w:rPr>
          <w:spacing w:val="-4"/>
          <w:sz w:val="24"/>
          <w:szCs w:val="24"/>
        </w:rPr>
        <w:t xml:space="preserve">If you have any questions about your rights as a research participant, or you would like to obtain information or offer input, or you wish to speak with someone </w:t>
      </w:r>
      <w:r w:rsidRPr="003358AE">
        <w:rPr>
          <w:b/>
          <w:spacing w:val="-4"/>
          <w:sz w:val="24"/>
          <w:szCs w:val="24"/>
        </w:rPr>
        <w:t xml:space="preserve">not </w:t>
      </w:r>
      <w:r w:rsidRPr="003358AE">
        <w:rPr>
          <w:spacing w:val="-4"/>
          <w:sz w:val="24"/>
          <w:szCs w:val="24"/>
        </w:rPr>
        <w:t xml:space="preserve">directly involved with the research study, you may contact the Chair, North Texas Regional IRB UNTHSC Office of Research Compliance 3500 Camp Bowie Blvd. Fort Worth, TX 76107 or at (817) 735-0409 during regular business hours. An IRB is a group of scientific and non-scientific individuals who perform the initial and ongoing ethical review of the research study with the study subject’s rights and welfare in mind.  The IRB has reviewed and approved the research study described in this Consent and Authorization Form.  </w:t>
      </w:r>
      <w:bookmarkStart w:id="0" w:name="_GoBack"/>
      <w:bookmarkEnd w:id="0"/>
    </w:p>
    <w:p w:rsidR="0064392B" w:rsidRDefault="0064392B" w:rsidP="0064392B">
      <w:pPr>
        <w:pStyle w:val="BodyText3"/>
        <w:tabs>
          <w:tab w:val="clear" w:pos="720"/>
        </w:tabs>
        <w:ind w:left="360"/>
        <w:rPr>
          <w:bCs/>
          <w:szCs w:val="24"/>
        </w:rPr>
      </w:pPr>
    </w:p>
    <w:p w:rsidR="0064392B" w:rsidRDefault="0064392B" w:rsidP="0064392B">
      <w:pPr>
        <w:pStyle w:val="BodyText3"/>
        <w:tabs>
          <w:tab w:val="clear" w:pos="720"/>
        </w:tabs>
        <w:ind w:left="360"/>
        <w:rPr>
          <w:bCs/>
          <w:szCs w:val="24"/>
        </w:rPr>
      </w:pPr>
      <w:r w:rsidRPr="003358AE">
        <w:rPr>
          <w:b/>
          <w:bCs/>
          <w:szCs w:val="24"/>
          <w:u w:val="single"/>
        </w:rPr>
        <w:t>JPS</w:t>
      </w:r>
      <w:r>
        <w:rPr>
          <w:bCs/>
          <w:szCs w:val="24"/>
        </w:rPr>
        <w:t>:</w:t>
      </w:r>
      <w:r>
        <w:rPr>
          <w:bCs/>
          <w:szCs w:val="24"/>
        </w:rPr>
        <w:tab/>
      </w:r>
    </w:p>
    <w:p w:rsidR="0064392B" w:rsidRDefault="0064392B" w:rsidP="0064392B">
      <w:pPr>
        <w:pStyle w:val="BodyText3"/>
        <w:tabs>
          <w:tab w:val="clear" w:pos="720"/>
        </w:tabs>
        <w:ind w:left="360"/>
        <w:rPr>
          <w:bCs/>
          <w:szCs w:val="24"/>
        </w:rPr>
      </w:pPr>
    </w:p>
    <w:p w:rsidR="0064392B" w:rsidRDefault="0064392B" w:rsidP="003358AE">
      <w:pPr>
        <w:pStyle w:val="BodyText3"/>
        <w:numPr>
          <w:ilvl w:val="0"/>
          <w:numId w:val="50"/>
        </w:numPr>
        <w:tabs>
          <w:tab w:val="clear" w:pos="720"/>
        </w:tabs>
        <w:ind w:left="720"/>
        <w:rPr>
          <w:b/>
          <w:bCs/>
          <w:szCs w:val="24"/>
        </w:rPr>
      </w:pPr>
      <w:r w:rsidRPr="00EB2604">
        <w:rPr>
          <w:bCs/>
          <w:szCs w:val="24"/>
        </w:rPr>
        <w:t>If you are a</w:t>
      </w:r>
      <w:r>
        <w:rPr>
          <w:bCs/>
          <w:szCs w:val="24"/>
        </w:rPr>
        <w:t>n</w:t>
      </w:r>
      <w:r w:rsidRPr="00EB2604">
        <w:rPr>
          <w:bCs/>
          <w:szCs w:val="24"/>
        </w:rPr>
        <w:t xml:space="preserve"> employee at </w:t>
      </w:r>
      <w:r>
        <w:rPr>
          <w:bCs/>
          <w:szCs w:val="24"/>
        </w:rPr>
        <w:t>John Peter Smith Health Network</w:t>
      </w:r>
      <w:r w:rsidRPr="00EB2604">
        <w:rPr>
          <w:bCs/>
          <w:szCs w:val="24"/>
        </w:rPr>
        <w:t xml:space="preserve"> your participation (or non-participation) will in no way affect your employment status.</w:t>
      </w:r>
    </w:p>
    <w:p w:rsidR="0064392B" w:rsidRDefault="0064392B" w:rsidP="0064392B">
      <w:pPr>
        <w:pStyle w:val="BodyText3"/>
        <w:tabs>
          <w:tab w:val="clear" w:pos="720"/>
        </w:tabs>
        <w:ind w:left="720"/>
        <w:rPr>
          <w:b/>
          <w:bCs/>
          <w:szCs w:val="24"/>
        </w:rPr>
      </w:pPr>
    </w:p>
    <w:p w:rsidR="0064392B" w:rsidRPr="003358AE" w:rsidRDefault="0064392B" w:rsidP="003358AE">
      <w:pPr>
        <w:pStyle w:val="ListParagraph"/>
        <w:numPr>
          <w:ilvl w:val="0"/>
          <w:numId w:val="50"/>
        </w:numPr>
        <w:spacing w:line="260" w:lineRule="exact"/>
        <w:ind w:left="720"/>
        <w:jc w:val="both"/>
        <w:rPr>
          <w:spacing w:val="2"/>
          <w:sz w:val="24"/>
          <w:szCs w:val="24"/>
        </w:rPr>
      </w:pPr>
      <w:r w:rsidRPr="003358AE">
        <w:rPr>
          <w:spacing w:val="2"/>
          <w:sz w:val="24"/>
          <w:szCs w:val="24"/>
        </w:rPr>
        <w:t>We, at the John Peter Smith Health Network and Acclaim, have not set aside any money for financial compensation or for costs of medical treatment should you be injured as a result of your participation in this research.  If required, medical care will be made available to you in the case of injury, but you (or your insurance provider) will be responsible for the expense of any medical care, including hospitalization, that is needed.</w:t>
      </w:r>
    </w:p>
    <w:p w:rsidR="0064392B" w:rsidRPr="005F7E15" w:rsidRDefault="0064392B" w:rsidP="0064392B">
      <w:pPr>
        <w:spacing w:line="260" w:lineRule="exact"/>
        <w:ind w:left="720"/>
        <w:jc w:val="both"/>
        <w:rPr>
          <w:spacing w:val="2"/>
          <w:sz w:val="24"/>
          <w:szCs w:val="24"/>
        </w:rPr>
      </w:pPr>
    </w:p>
    <w:p w:rsidR="0064392B" w:rsidRPr="003358AE" w:rsidRDefault="0064392B" w:rsidP="003358AE">
      <w:pPr>
        <w:pStyle w:val="ListParagraph"/>
        <w:spacing w:line="260" w:lineRule="exact"/>
        <w:jc w:val="both"/>
        <w:rPr>
          <w:spacing w:val="2"/>
          <w:sz w:val="24"/>
          <w:szCs w:val="24"/>
        </w:rPr>
      </w:pPr>
      <w:r w:rsidRPr="003358AE">
        <w:rPr>
          <w:spacing w:val="2"/>
          <w:sz w:val="24"/>
          <w:szCs w:val="24"/>
        </w:rPr>
        <w:t xml:space="preserve">You should know that by signing this form, you are neither waiving any of your legal rights against nor releasing the sponsor, the Principal Investigator, the John Peter Smith Health Network, Acclaim, nor any of their respective agents from liability for negligence with respect to the conduct of this study.  </w:t>
      </w:r>
    </w:p>
    <w:p w:rsidR="0064392B" w:rsidRDefault="0064392B" w:rsidP="0064392B">
      <w:pPr>
        <w:pStyle w:val="BodyText3"/>
        <w:tabs>
          <w:tab w:val="clear" w:pos="720"/>
        </w:tabs>
        <w:ind w:left="720"/>
        <w:rPr>
          <w:b/>
          <w:bCs/>
          <w:szCs w:val="24"/>
        </w:rPr>
      </w:pPr>
    </w:p>
    <w:p w:rsidR="0064392B" w:rsidRPr="003358AE" w:rsidRDefault="0064392B" w:rsidP="003358AE">
      <w:pPr>
        <w:pStyle w:val="ListParagraph"/>
        <w:numPr>
          <w:ilvl w:val="0"/>
          <w:numId w:val="50"/>
        </w:numPr>
        <w:ind w:left="720"/>
        <w:jc w:val="both"/>
        <w:rPr>
          <w:spacing w:val="-4"/>
          <w:sz w:val="24"/>
          <w:szCs w:val="24"/>
        </w:rPr>
      </w:pPr>
      <w:r w:rsidRPr="003358AE">
        <w:rPr>
          <w:spacing w:val="-4"/>
          <w:sz w:val="24"/>
          <w:szCs w:val="24"/>
        </w:rPr>
        <w:t xml:space="preserve">If you have any questions about your rights as a research participant, or you would like to obtain information or offer input, or you wish to speak with someone </w:t>
      </w:r>
      <w:r w:rsidRPr="003358AE">
        <w:rPr>
          <w:b/>
          <w:spacing w:val="-4"/>
          <w:sz w:val="24"/>
          <w:szCs w:val="24"/>
        </w:rPr>
        <w:t xml:space="preserve">not </w:t>
      </w:r>
      <w:r w:rsidRPr="003358AE">
        <w:rPr>
          <w:spacing w:val="-4"/>
          <w:sz w:val="24"/>
          <w:szCs w:val="24"/>
        </w:rPr>
        <w:t xml:space="preserve">directly involved with the research study, you may contact the Chair, North Texas Regional IRB UNTHSC Office of Research Compliance 3500 Camp Bowie Blvd. Fort Worth, TX 76107 or at (817) 735-0409 during regular business hours. An IRB is a group of scientific and non-scientific individuals who perform the initial and ongoing ethical review of the research study with the study subject’s rights and welfare in mind.  The IRB has reviewed and approved the research study described in this Consent and Authorization Form.  </w:t>
      </w:r>
    </w:p>
    <w:p w:rsidR="0064392B" w:rsidRDefault="0064392B" w:rsidP="0064392B">
      <w:pPr>
        <w:pStyle w:val="BodyText3"/>
        <w:tabs>
          <w:tab w:val="clear" w:pos="720"/>
        </w:tabs>
        <w:ind w:left="720"/>
        <w:rPr>
          <w:b/>
          <w:bCs/>
          <w:szCs w:val="24"/>
        </w:rPr>
      </w:pPr>
    </w:p>
    <w:p w:rsidR="000C13F4" w:rsidRDefault="000C13F4" w:rsidP="003358AE">
      <w:pPr>
        <w:tabs>
          <w:tab w:val="left" w:pos="270"/>
        </w:tabs>
        <w:jc w:val="both"/>
        <w:rPr>
          <w:b/>
          <w:i/>
          <w:szCs w:val="24"/>
        </w:rPr>
      </w:pPr>
    </w:p>
    <w:p w:rsidR="00342E91" w:rsidRPr="009A6B54" w:rsidRDefault="00342E91" w:rsidP="003358AE">
      <w:pPr>
        <w:tabs>
          <w:tab w:val="left" w:pos="270"/>
        </w:tabs>
        <w:ind w:left="360"/>
        <w:jc w:val="both"/>
        <w:rPr>
          <w:sz w:val="24"/>
          <w:szCs w:val="24"/>
        </w:rPr>
      </w:pPr>
      <w:r w:rsidRPr="000B46A9">
        <w:rPr>
          <w:b/>
          <w:bCs/>
          <w:sz w:val="24"/>
          <w:szCs w:val="24"/>
        </w:rPr>
        <w:t>Conflict of Interest Disclosure</w:t>
      </w:r>
      <w:r w:rsidR="00677203">
        <w:rPr>
          <w:b/>
          <w:bCs/>
          <w:sz w:val="24"/>
          <w:szCs w:val="24"/>
        </w:rPr>
        <w:t xml:space="preserve"> (as applicable)</w:t>
      </w:r>
      <w:r w:rsidR="0064392B">
        <w:rPr>
          <w:b/>
          <w:bCs/>
          <w:sz w:val="24"/>
          <w:szCs w:val="24"/>
        </w:rPr>
        <w:t xml:space="preserve">: </w:t>
      </w:r>
      <w:r w:rsidRPr="009A6B54">
        <w:rPr>
          <w:bCs/>
          <w:sz w:val="24"/>
          <w:szCs w:val="24"/>
        </w:rPr>
        <w:t xml:space="preserve">Subjects </w:t>
      </w:r>
      <w:r w:rsidR="0064392B" w:rsidRPr="003358AE">
        <w:rPr>
          <w:bCs/>
          <w:sz w:val="24"/>
          <w:szCs w:val="24"/>
        </w:rPr>
        <w:t>must</w:t>
      </w:r>
      <w:r w:rsidRPr="009A6B54">
        <w:rPr>
          <w:bCs/>
          <w:sz w:val="24"/>
          <w:szCs w:val="24"/>
        </w:rPr>
        <w:t xml:space="preserve"> </w:t>
      </w:r>
      <w:r w:rsidR="00CB1028" w:rsidRPr="003358AE">
        <w:rPr>
          <w:bCs/>
          <w:sz w:val="24"/>
          <w:szCs w:val="24"/>
        </w:rPr>
        <w:t>be apprised</w:t>
      </w:r>
      <w:r w:rsidRPr="009A6B54">
        <w:rPr>
          <w:bCs/>
          <w:sz w:val="24"/>
          <w:szCs w:val="24"/>
        </w:rPr>
        <w:t xml:space="preserve"> in the Informed Consent </w:t>
      </w:r>
      <w:r w:rsidR="009A6B54">
        <w:rPr>
          <w:bCs/>
          <w:sz w:val="24"/>
          <w:szCs w:val="24"/>
        </w:rPr>
        <w:t xml:space="preserve">when </w:t>
      </w:r>
      <w:r w:rsidR="0064392B" w:rsidRPr="003358AE">
        <w:rPr>
          <w:bCs/>
          <w:sz w:val="24"/>
          <w:szCs w:val="24"/>
        </w:rPr>
        <w:t xml:space="preserve">the investigator </w:t>
      </w:r>
      <w:r w:rsidRPr="009A6B54">
        <w:rPr>
          <w:bCs/>
          <w:sz w:val="24"/>
          <w:szCs w:val="24"/>
        </w:rPr>
        <w:t xml:space="preserve">has a financial relationship </w:t>
      </w:r>
      <w:r w:rsidR="00DA3F13">
        <w:rPr>
          <w:bCs/>
          <w:sz w:val="24"/>
          <w:szCs w:val="24"/>
        </w:rPr>
        <w:t xml:space="preserve">(such as stock ownership equal to or greater than 5%, honoraria exceeding $5,000 annually, etc.) </w:t>
      </w:r>
      <w:r w:rsidRPr="009A6B54">
        <w:rPr>
          <w:bCs/>
          <w:sz w:val="24"/>
          <w:szCs w:val="24"/>
        </w:rPr>
        <w:t>with the sponsor</w:t>
      </w:r>
      <w:r w:rsidR="0064392B" w:rsidRPr="003358AE">
        <w:rPr>
          <w:bCs/>
          <w:sz w:val="24"/>
          <w:szCs w:val="24"/>
        </w:rPr>
        <w:t>.</w:t>
      </w:r>
    </w:p>
    <w:sectPr w:rsidR="00342E91" w:rsidRPr="009A6B54" w:rsidSect="003358AE">
      <w:headerReference w:type="default" r:id="rId10"/>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F1" w:rsidRDefault="00B422F1">
      <w:r>
        <w:separator/>
      </w:r>
    </w:p>
  </w:endnote>
  <w:endnote w:type="continuationSeparator" w:id="0">
    <w:p w:rsidR="00B422F1" w:rsidRDefault="00B4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60101"/>
      <w:docPartObj>
        <w:docPartGallery w:val="Page Numbers (Bottom of Page)"/>
        <w:docPartUnique/>
      </w:docPartObj>
    </w:sdtPr>
    <w:sdtEndPr>
      <w:rPr>
        <w:noProof/>
      </w:rPr>
    </w:sdtEndPr>
    <w:sdtContent>
      <w:p w:rsidR="002F1E24" w:rsidRDefault="002F1E24">
        <w:pPr>
          <w:pStyle w:val="Footer"/>
          <w:jc w:val="center"/>
        </w:pPr>
        <w:r>
          <w:t xml:space="preserve">                                                                         </w:t>
        </w:r>
        <w:r w:rsidR="006F2B22">
          <w:t xml:space="preserve">      </w:t>
        </w:r>
        <w:r>
          <w:t xml:space="preserve"> </w:t>
        </w:r>
        <w:r w:rsidR="006F2B22">
          <w:t xml:space="preserve">  </w:t>
        </w:r>
        <w:r w:rsidR="007E335D">
          <w:t xml:space="preserve">  </w:t>
        </w:r>
        <w:r w:rsidR="006F2B22">
          <w:t xml:space="preserve"> </w:t>
        </w:r>
        <w:r w:rsidR="005C5A28">
          <w:t xml:space="preserve">   </w:t>
        </w:r>
        <w:r w:rsidR="006F2B22">
          <w:t xml:space="preserve">Page </w:t>
        </w:r>
        <w:r>
          <w:fldChar w:fldCharType="begin"/>
        </w:r>
        <w:r>
          <w:instrText xml:space="preserve"> PAGE   \* MERGEFORMAT </w:instrText>
        </w:r>
        <w:r>
          <w:fldChar w:fldCharType="separate"/>
        </w:r>
        <w:r w:rsidR="00144D13">
          <w:rPr>
            <w:noProof/>
          </w:rPr>
          <w:t>1</w:t>
        </w:r>
        <w:r>
          <w:rPr>
            <w:noProof/>
          </w:rPr>
          <w:fldChar w:fldCharType="end"/>
        </w:r>
        <w:r w:rsidR="006F2B22">
          <w:rPr>
            <w:noProof/>
          </w:rPr>
          <w:t xml:space="preserve"> of 5</w:t>
        </w:r>
        <w:r>
          <w:rPr>
            <w:noProof/>
          </w:rPr>
          <w:t xml:space="preserve">                                                                        Revised </w:t>
        </w:r>
        <w:r w:rsidR="008E022B">
          <w:rPr>
            <w:noProof/>
          </w:rPr>
          <w:t>4/19</w:t>
        </w:r>
      </w:p>
    </w:sdtContent>
  </w:sdt>
  <w:p w:rsidR="00D107F6" w:rsidRPr="00F716C7" w:rsidRDefault="00D107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F1" w:rsidRDefault="00B422F1">
      <w:r>
        <w:separator/>
      </w:r>
    </w:p>
  </w:footnote>
  <w:footnote w:type="continuationSeparator" w:id="0">
    <w:p w:rsidR="00B422F1" w:rsidRDefault="00B4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7F6" w:rsidRPr="009527E0" w:rsidRDefault="00677203" w:rsidP="004B54B8">
    <w:pPr>
      <w:tabs>
        <w:tab w:val="left" w:pos="2880"/>
      </w:tabs>
      <w:ind w:left="2880" w:hanging="2880"/>
      <w:jc w:val="both"/>
      <w:rPr>
        <w:sz w:val="24"/>
        <w:szCs w:val="24"/>
      </w:rPr>
    </w:pPr>
    <w:r>
      <w:rPr>
        <w:sz w:val="24"/>
        <w:szCs w:val="24"/>
      </w:rPr>
      <w:t>Date</w:t>
    </w:r>
    <w:r w:rsidR="00D107F6">
      <w:rPr>
        <w:sz w:val="24"/>
        <w:szCs w:val="24"/>
      </w:rPr>
      <w:tab/>
    </w:r>
    <w:r w:rsidR="00D107F6">
      <w:rPr>
        <w:sz w:val="24"/>
        <w:szCs w:val="24"/>
      </w:rPr>
      <w:tab/>
    </w:r>
    <w:r w:rsidR="00D107F6">
      <w:rPr>
        <w:sz w:val="24"/>
        <w:szCs w:val="24"/>
      </w:rPr>
      <w:tab/>
    </w:r>
    <w:r w:rsidR="00D107F6">
      <w:rPr>
        <w:sz w:val="24"/>
        <w:szCs w:val="24"/>
      </w:rPr>
      <w:tab/>
      <w:t xml:space="preserve">   </w:t>
    </w:r>
    <w:r w:rsidR="00D107F6">
      <w:rPr>
        <w:sz w:val="24"/>
        <w:szCs w:val="24"/>
      </w:rPr>
      <w:tab/>
    </w:r>
    <w:r w:rsidR="00D107F6">
      <w:rPr>
        <w:sz w:val="24"/>
        <w:szCs w:val="24"/>
      </w:rPr>
      <w:tab/>
    </w:r>
    <w:r w:rsidR="006F2B22">
      <w:rPr>
        <w:sz w:val="24"/>
        <w:szCs w:val="24"/>
      </w:rPr>
      <w:t xml:space="preserve">                                        </w:t>
    </w:r>
    <w:r w:rsidR="00D107F6">
      <w:rPr>
        <w:sz w:val="24"/>
        <w:szCs w:val="24"/>
      </w:rPr>
      <w:t xml:space="preserve"> </w:t>
    </w:r>
    <w:r w:rsidR="00D107F6" w:rsidRPr="009527E0">
      <w:rPr>
        <w:sz w:val="24"/>
        <w:szCs w:val="24"/>
      </w:rPr>
      <w:t>Protocol #</w:t>
    </w:r>
    <w:r w:rsidR="007A5D41">
      <w:rPr>
        <w:sz w:val="24"/>
        <w:szCs w:val="24"/>
      </w:rPr>
      <w:t xml:space="preserve"> </w:t>
    </w:r>
  </w:p>
  <w:p w:rsidR="00D107F6" w:rsidRPr="0056726C" w:rsidRDefault="00D107F6">
    <w:pPr>
      <w:pStyle w:val="Header"/>
      <w:tabs>
        <w:tab w:val="clear" w:pos="8640"/>
      </w:tabs>
      <w:rPr>
        <w:rStyle w:val="Unnamed1"/>
        <w:rFonts w:ascii="Times New Roman" w:hAnsi="Times New Roman"/>
        <w:szCs w:val="24"/>
      </w:rPr>
    </w:pPr>
    <w:r>
      <w:rPr>
        <w:rStyle w:val="Unnamed1"/>
        <w:rFonts w:ascii="Times New Roman" w:hAnsi="Times New Roman"/>
        <w:szCs w:val="24"/>
      </w:rPr>
      <w:t xml:space="preserve">Version </w:t>
    </w:r>
    <w:r w:rsidR="00677203">
      <w:rPr>
        <w:rStyle w:val="Unnamed1"/>
        <w:rFonts w:ascii="Times New Roman" w:hAnsi="Times New Roman"/>
        <w:szCs w:val="24"/>
      </w:rPr>
      <w:t>#</w:t>
    </w:r>
  </w:p>
  <w:p w:rsidR="00D107F6" w:rsidRPr="004074AD" w:rsidRDefault="00D1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A" w:rsidRPr="004074AD" w:rsidRDefault="00A5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51C99C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02BC0A19"/>
    <w:multiLevelType w:val="hybridMultilevel"/>
    <w:tmpl w:val="1F4AB6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4F06CA"/>
    <w:multiLevelType w:val="hybridMultilevel"/>
    <w:tmpl w:val="5642A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663C"/>
    <w:multiLevelType w:val="hybridMultilevel"/>
    <w:tmpl w:val="BB66EA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EF5"/>
    <w:multiLevelType w:val="hybridMultilevel"/>
    <w:tmpl w:val="C4EC3ADA"/>
    <w:lvl w:ilvl="0" w:tplc="A2FACC9C">
      <w:start w:val="1"/>
      <w:numFmt w:val="bullet"/>
      <w:pStyle w:val="TextBull"/>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6685B"/>
    <w:multiLevelType w:val="hybridMultilevel"/>
    <w:tmpl w:val="2E6676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3F94"/>
    <w:multiLevelType w:val="hybridMultilevel"/>
    <w:tmpl w:val="9CB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11CF"/>
    <w:multiLevelType w:val="hybridMultilevel"/>
    <w:tmpl w:val="E668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24DC8"/>
    <w:multiLevelType w:val="hybridMultilevel"/>
    <w:tmpl w:val="5262E9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C34010"/>
    <w:multiLevelType w:val="hybridMultilevel"/>
    <w:tmpl w:val="D5D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33160"/>
    <w:multiLevelType w:val="hybridMultilevel"/>
    <w:tmpl w:val="D2C4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0F6B46"/>
    <w:multiLevelType w:val="hybridMultilevel"/>
    <w:tmpl w:val="0B5A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F5C9B"/>
    <w:multiLevelType w:val="hybridMultilevel"/>
    <w:tmpl w:val="C06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22FA"/>
    <w:multiLevelType w:val="hybridMultilevel"/>
    <w:tmpl w:val="99C47BB4"/>
    <w:lvl w:ilvl="0" w:tplc="422843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22CAC"/>
    <w:multiLevelType w:val="hybridMultilevel"/>
    <w:tmpl w:val="A55C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93058"/>
    <w:multiLevelType w:val="hybridMultilevel"/>
    <w:tmpl w:val="757A4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63236"/>
    <w:multiLevelType w:val="hybridMultilevel"/>
    <w:tmpl w:val="7A6CE9AC"/>
    <w:lvl w:ilvl="0" w:tplc="00ECA2FE">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9456E71"/>
    <w:multiLevelType w:val="hybridMultilevel"/>
    <w:tmpl w:val="D1C65814"/>
    <w:lvl w:ilvl="0" w:tplc="77C8B30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80486"/>
    <w:multiLevelType w:val="hybridMultilevel"/>
    <w:tmpl w:val="964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4393D"/>
    <w:multiLevelType w:val="singleLevel"/>
    <w:tmpl w:val="682A7160"/>
    <w:lvl w:ilvl="0">
      <w:start w:val="11"/>
      <w:numFmt w:val="bullet"/>
      <w:pStyle w:val="DFBBodyTextBullet"/>
      <w:lvlText w:val="•"/>
      <w:lvlJc w:val="left"/>
      <w:pPr>
        <w:tabs>
          <w:tab w:val="num" w:pos="504"/>
        </w:tabs>
        <w:ind w:left="504" w:hanging="360"/>
      </w:pPr>
      <w:rPr>
        <w:rFonts w:ascii="Times New Roman" w:hAnsi="Times New Roman" w:hint="default"/>
        <w:b w:val="0"/>
        <w:i w:val="0"/>
        <w:sz w:val="24"/>
        <w:u w:val="none"/>
      </w:rPr>
    </w:lvl>
  </w:abstractNum>
  <w:abstractNum w:abstractNumId="21" w15:restartNumberingAfterBreak="0">
    <w:nsid w:val="2C27028F"/>
    <w:multiLevelType w:val="hybridMultilevel"/>
    <w:tmpl w:val="90D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B03DD"/>
    <w:multiLevelType w:val="hybridMultilevel"/>
    <w:tmpl w:val="7C147B10"/>
    <w:lvl w:ilvl="0" w:tplc="28CA4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D11EC"/>
    <w:multiLevelType w:val="hybridMultilevel"/>
    <w:tmpl w:val="8074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56633B"/>
    <w:multiLevelType w:val="hybridMultilevel"/>
    <w:tmpl w:val="2C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84A07"/>
    <w:multiLevelType w:val="hybridMultilevel"/>
    <w:tmpl w:val="F08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571F0"/>
    <w:multiLevelType w:val="multilevel"/>
    <w:tmpl w:val="A2D2E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99B392D"/>
    <w:multiLevelType w:val="hybridMultilevel"/>
    <w:tmpl w:val="854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C0DAE"/>
    <w:multiLevelType w:val="hybridMultilevel"/>
    <w:tmpl w:val="4B22CFC8"/>
    <w:lvl w:ilvl="0" w:tplc="04090001">
      <w:start w:val="1"/>
      <w:numFmt w:val="bullet"/>
      <w:lvlText w:val=""/>
      <w:lvlJc w:val="left"/>
      <w:pPr>
        <w:ind w:left="720" w:hanging="360"/>
      </w:pPr>
      <w:rPr>
        <w:rFonts w:ascii="Symbol" w:hAnsi="Symbol" w:hint="default"/>
      </w:rPr>
    </w:lvl>
    <w:lvl w:ilvl="1" w:tplc="E216E1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B3342"/>
    <w:multiLevelType w:val="hybridMultilevel"/>
    <w:tmpl w:val="4E50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DC0A81"/>
    <w:multiLevelType w:val="multilevel"/>
    <w:tmpl w:val="2F3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C2849"/>
    <w:multiLevelType w:val="hybridMultilevel"/>
    <w:tmpl w:val="5FA6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63E0A"/>
    <w:multiLevelType w:val="hybridMultilevel"/>
    <w:tmpl w:val="A024EFF4"/>
    <w:lvl w:ilvl="0" w:tplc="22C2B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032"/>
    <w:multiLevelType w:val="hybridMultilevel"/>
    <w:tmpl w:val="0040C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E52F7D"/>
    <w:multiLevelType w:val="hybridMultilevel"/>
    <w:tmpl w:val="011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66B00"/>
    <w:multiLevelType w:val="hybridMultilevel"/>
    <w:tmpl w:val="C8A4E2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060BA"/>
    <w:multiLevelType w:val="hybridMultilevel"/>
    <w:tmpl w:val="08F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519C6"/>
    <w:multiLevelType w:val="hybridMultilevel"/>
    <w:tmpl w:val="942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C06AE"/>
    <w:multiLevelType w:val="hybridMultilevel"/>
    <w:tmpl w:val="5A6E8B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A7497D"/>
    <w:multiLevelType w:val="hybridMultilevel"/>
    <w:tmpl w:val="FB78F0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BD234D"/>
    <w:multiLevelType w:val="hybridMultilevel"/>
    <w:tmpl w:val="7040E0FC"/>
    <w:lvl w:ilvl="0" w:tplc="A26C7F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E6E5EE6"/>
    <w:multiLevelType w:val="hybridMultilevel"/>
    <w:tmpl w:val="EFC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26EFE"/>
    <w:multiLevelType w:val="hybridMultilevel"/>
    <w:tmpl w:val="9F66859E"/>
    <w:lvl w:ilvl="0" w:tplc="AE0E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C111E"/>
    <w:multiLevelType w:val="hybridMultilevel"/>
    <w:tmpl w:val="A45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D14330"/>
    <w:multiLevelType w:val="hybridMultilevel"/>
    <w:tmpl w:val="AD24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3F414F"/>
    <w:multiLevelType w:val="hybridMultilevel"/>
    <w:tmpl w:val="765AC5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F17366"/>
    <w:multiLevelType w:val="hybridMultilevel"/>
    <w:tmpl w:val="A88CA5F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69E8388A"/>
    <w:multiLevelType w:val="singleLevel"/>
    <w:tmpl w:val="9454DAC4"/>
    <w:lvl w:ilvl="0">
      <w:start w:val="1"/>
      <w:numFmt w:val="decimal"/>
      <w:lvlText w:val="(%1)"/>
      <w:lvlJc w:val="left"/>
      <w:pPr>
        <w:tabs>
          <w:tab w:val="num" w:pos="1440"/>
        </w:tabs>
        <w:ind w:left="1440" w:hanging="720"/>
      </w:pPr>
      <w:rPr>
        <w:rFonts w:hint="default"/>
      </w:rPr>
    </w:lvl>
  </w:abstractNum>
  <w:abstractNum w:abstractNumId="48" w15:restartNumberingAfterBreak="0">
    <w:nsid w:val="6BE503B2"/>
    <w:multiLevelType w:val="hybridMultilevel"/>
    <w:tmpl w:val="E0548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D163837"/>
    <w:multiLevelType w:val="hybridMultilevel"/>
    <w:tmpl w:val="AA6C9E0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6F0D26D4"/>
    <w:multiLevelType w:val="hybridMultilevel"/>
    <w:tmpl w:val="A476B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CC0F4A"/>
    <w:multiLevelType w:val="hybridMultilevel"/>
    <w:tmpl w:val="9CB68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6203E8"/>
    <w:multiLevelType w:val="hybridMultilevel"/>
    <w:tmpl w:val="1534C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5B39D6"/>
    <w:multiLevelType w:val="hybridMultilevel"/>
    <w:tmpl w:val="FF4A7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735C56"/>
    <w:multiLevelType w:val="hybridMultilevel"/>
    <w:tmpl w:val="24E8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4802208"/>
    <w:multiLevelType w:val="hybridMultilevel"/>
    <w:tmpl w:val="7DBE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
  </w:num>
  <w:num w:numId="3">
    <w:abstractNumId w:val="4"/>
  </w:num>
  <w:num w:numId="4">
    <w:abstractNumId w:val="0"/>
  </w:num>
  <w:num w:numId="5">
    <w:abstractNumId w:val="20"/>
  </w:num>
  <w:num w:numId="6">
    <w:abstractNumId w:val="15"/>
  </w:num>
  <w:num w:numId="7">
    <w:abstractNumId w:val="35"/>
  </w:num>
  <w:num w:numId="8">
    <w:abstractNumId w:val="21"/>
  </w:num>
  <w:num w:numId="9">
    <w:abstractNumId w:val="44"/>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7"/>
  </w:num>
  <w:num w:numId="17">
    <w:abstractNumId w:val="54"/>
  </w:num>
  <w:num w:numId="18">
    <w:abstractNumId w:val="13"/>
  </w:num>
  <w:num w:numId="19">
    <w:abstractNumId w:val="24"/>
  </w:num>
  <w:num w:numId="20">
    <w:abstractNumId w:val="46"/>
  </w:num>
  <w:num w:numId="21">
    <w:abstractNumId w:val="49"/>
  </w:num>
  <w:num w:numId="22">
    <w:abstractNumId w:val="31"/>
  </w:num>
  <w:num w:numId="23">
    <w:abstractNumId w:val="16"/>
  </w:num>
  <w:num w:numId="24">
    <w:abstractNumId w:val="53"/>
  </w:num>
  <w:num w:numId="25">
    <w:abstractNumId w:val="25"/>
  </w:num>
  <w:num w:numId="26">
    <w:abstractNumId w:val="19"/>
  </w:num>
  <w:num w:numId="27">
    <w:abstractNumId w:val="5"/>
  </w:num>
  <w:num w:numId="28">
    <w:abstractNumId w:val="8"/>
  </w:num>
  <w:num w:numId="29">
    <w:abstractNumId w:val="3"/>
  </w:num>
  <w:num w:numId="30">
    <w:abstractNumId w:val="39"/>
  </w:num>
  <w:num w:numId="31">
    <w:abstractNumId w:val="45"/>
  </w:num>
  <w:num w:numId="32">
    <w:abstractNumId w:val="42"/>
  </w:num>
  <w:num w:numId="33">
    <w:abstractNumId w:val="18"/>
  </w:num>
  <w:num w:numId="34">
    <w:abstractNumId w:val="9"/>
  </w:num>
  <w:num w:numId="35">
    <w:abstractNumId w:val="38"/>
  </w:num>
  <w:num w:numId="36">
    <w:abstractNumId w:val="41"/>
  </w:num>
  <w:num w:numId="37">
    <w:abstractNumId w:val="37"/>
  </w:num>
  <w:num w:numId="38">
    <w:abstractNumId w:val="36"/>
  </w:num>
  <w:num w:numId="39">
    <w:abstractNumId w:val="1"/>
  </w:num>
  <w:num w:numId="40">
    <w:abstractNumId w:val="30"/>
  </w:num>
  <w:num w:numId="41">
    <w:abstractNumId w:val="28"/>
  </w:num>
  <w:num w:numId="42">
    <w:abstractNumId w:val="32"/>
  </w:num>
  <w:num w:numId="43">
    <w:abstractNumId w:val="27"/>
  </w:num>
  <w:num w:numId="44">
    <w:abstractNumId w:val="6"/>
  </w:num>
  <w:num w:numId="45">
    <w:abstractNumId w:val="43"/>
  </w:num>
  <w:num w:numId="46">
    <w:abstractNumId w:val="22"/>
  </w:num>
  <w:num w:numId="47">
    <w:abstractNumId w:val="17"/>
  </w:num>
  <w:num w:numId="48">
    <w:abstractNumId w:val="12"/>
  </w:num>
  <w:num w:numId="49">
    <w:abstractNumId w:val="14"/>
  </w:num>
  <w:num w:numId="50">
    <w:abstractNumId w:val="11"/>
  </w:num>
  <w:num w:numId="51">
    <w:abstractNumId w:val="33"/>
  </w:num>
  <w:num w:numId="52">
    <w:abstractNumId w:val="7"/>
  </w:num>
  <w:num w:numId="53">
    <w:abstractNumId w:val="29"/>
  </w:num>
  <w:num w:numId="54">
    <w:abstractNumId w:val="55"/>
  </w:num>
  <w:num w:numId="55">
    <w:abstractNumId w:val="23"/>
  </w:num>
  <w:num w:numId="56">
    <w:abstractNumId w:val="50"/>
  </w:num>
  <w:num w:numId="57">
    <w:abstractNumId w:val="52"/>
  </w:num>
  <w:num w:numId="58">
    <w:abstractNumId w:val="10"/>
  </w:num>
  <w:num w:numId="59">
    <w:abstractNumId w:val="48"/>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CE"/>
    <w:rsid w:val="00001B1D"/>
    <w:rsid w:val="000105A3"/>
    <w:rsid w:val="00010BB0"/>
    <w:rsid w:val="000119C3"/>
    <w:rsid w:val="000127A2"/>
    <w:rsid w:val="00012874"/>
    <w:rsid w:val="00014317"/>
    <w:rsid w:val="00015C8D"/>
    <w:rsid w:val="000242B8"/>
    <w:rsid w:val="00025428"/>
    <w:rsid w:val="000318F5"/>
    <w:rsid w:val="00032702"/>
    <w:rsid w:val="00032EB3"/>
    <w:rsid w:val="000333C4"/>
    <w:rsid w:val="000338FD"/>
    <w:rsid w:val="00033A70"/>
    <w:rsid w:val="00033CB5"/>
    <w:rsid w:val="0003548F"/>
    <w:rsid w:val="000362DC"/>
    <w:rsid w:val="000374A2"/>
    <w:rsid w:val="00037E21"/>
    <w:rsid w:val="0004010E"/>
    <w:rsid w:val="000406C0"/>
    <w:rsid w:val="000426BC"/>
    <w:rsid w:val="00046049"/>
    <w:rsid w:val="000472A4"/>
    <w:rsid w:val="00053783"/>
    <w:rsid w:val="0005631A"/>
    <w:rsid w:val="00057C51"/>
    <w:rsid w:val="00060336"/>
    <w:rsid w:val="00060D1A"/>
    <w:rsid w:val="00062732"/>
    <w:rsid w:val="00066E50"/>
    <w:rsid w:val="00066FF7"/>
    <w:rsid w:val="00071912"/>
    <w:rsid w:val="00071A04"/>
    <w:rsid w:val="00072069"/>
    <w:rsid w:val="000729F8"/>
    <w:rsid w:val="00072FF1"/>
    <w:rsid w:val="0008095C"/>
    <w:rsid w:val="00081C19"/>
    <w:rsid w:val="00085496"/>
    <w:rsid w:val="00090F3F"/>
    <w:rsid w:val="00094875"/>
    <w:rsid w:val="00094CC8"/>
    <w:rsid w:val="00095E35"/>
    <w:rsid w:val="000A300E"/>
    <w:rsid w:val="000A3332"/>
    <w:rsid w:val="000A40DB"/>
    <w:rsid w:val="000A5072"/>
    <w:rsid w:val="000B0019"/>
    <w:rsid w:val="000B22B0"/>
    <w:rsid w:val="000B2F38"/>
    <w:rsid w:val="000B4641"/>
    <w:rsid w:val="000B610E"/>
    <w:rsid w:val="000C13F4"/>
    <w:rsid w:val="000C1D04"/>
    <w:rsid w:val="000C1FFA"/>
    <w:rsid w:val="000C3DFA"/>
    <w:rsid w:val="000C43FA"/>
    <w:rsid w:val="000C4C2D"/>
    <w:rsid w:val="000D02F4"/>
    <w:rsid w:val="000D5C86"/>
    <w:rsid w:val="000D6232"/>
    <w:rsid w:val="000D6BDC"/>
    <w:rsid w:val="000D7B60"/>
    <w:rsid w:val="000D7DB1"/>
    <w:rsid w:val="000D7F2E"/>
    <w:rsid w:val="000E4D6F"/>
    <w:rsid w:val="000E5135"/>
    <w:rsid w:val="000E5E7F"/>
    <w:rsid w:val="000F1530"/>
    <w:rsid w:val="000F16F4"/>
    <w:rsid w:val="000F2B99"/>
    <w:rsid w:val="000F43C8"/>
    <w:rsid w:val="000F6FED"/>
    <w:rsid w:val="00102EEB"/>
    <w:rsid w:val="00106017"/>
    <w:rsid w:val="00107F05"/>
    <w:rsid w:val="001121A5"/>
    <w:rsid w:val="00116924"/>
    <w:rsid w:val="00117CBC"/>
    <w:rsid w:val="00125430"/>
    <w:rsid w:val="00125606"/>
    <w:rsid w:val="0012560E"/>
    <w:rsid w:val="00125C4F"/>
    <w:rsid w:val="00126658"/>
    <w:rsid w:val="001278BE"/>
    <w:rsid w:val="001305C4"/>
    <w:rsid w:val="00135D4E"/>
    <w:rsid w:val="001366C5"/>
    <w:rsid w:val="0013779C"/>
    <w:rsid w:val="001412A8"/>
    <w:rsid w:val="00143864"/>
    <w:rsid w:val="001444A8"/>
    <w:rsid w:val="00144A5A"/>
    <w:rsid w:val="00144D13"/>
    <w:rsid w:val="00150F50"/>
    <w:rsid w:val="00151BCD"/>
    <w:rsid w:val="00154231"/>
    <w:rsid w:val="001543C5"/>
    <w:rsid w:val="001575A0"/>
    <w:rsid w:val="0015775E"/>
    <w:rsid w:val="001621E0"/>
    <w:rsid w:val="0016436D"/>
    <w:rsid w:val="001678AC"/>
    <w:rsid w:val="00170434"/>
    <w:rsid w:val="00171013"/>
    <w:rsid w:val="00172A12"/>
    <w:rsid w:val="00175871"/>
    <w:rsid w:val="00176C7D"/>
    <w:rsid w:val="00176ED8"/>
    <w:rsid w:val="001828B9"/>
    <w:rsid w:val="00187FAA"/>
    <w:rsid w:val="00190A31"/>
    <w:rsid w:val="001A0AC4"/>
    <w:rsid w:val="001A255C"/>
    <w:rsid w:val="001A3D37"/>
    <w:rsid w:val="001A40A5"/>
    <w:rsid w:val="001A5B09"/>
    <w:rsid w:val="001A763A"/>
    <w:rsid w:val="001B21A4"/>
    <w:rsid w:val="001B6CB7"/>
    <w:rsid w:val="001C1AAB"/>
    <w:rsid w:val="001C1F9E"/>
    <w:rsid w:val="001C2BD1"/>
    <w:rsid w:val="001C5259"/>
    <w:rsid w:val="001C5933"/>
    <w:rsid w:val="001D3581"/>
    <w:rsid w:val="001D4659"/>
    <w:rsid w:val="001D4AC5"/>
    <w:rsid w:val="001D5E35"/>
    <w:rsid w:val="001E12FE"/>
    <w:rsid w:val="001E152D"/>
    <w:rsid w:val="001E16D0"/>
    <w:rsid w:val="001E725F"/>
    <w:rsid w:val="001E768B"/>
    <w:rsid w:val="001F0370"/>
    <w:rsid w:val="001F1D87"/>
    <w:rsid w:val="001F3A8B"/>
    <w:rsid w:val="001F44B9"/>
    <w:rsid w:val="00203A30"/>
    <w:rsid w:val="00204A97"/>
    <w:rsid w:val="00205E47"/>
    <w:rsid w:val="00206ABD"/>
    <w:rsid w:val="0021116B"/>
    <w:rsid w:val="00211CF7"/>
    <w:rsid w:val="00212627"/>
    <w:rsid w:val="002133DB"/>
    <w:rsid w:val="00215971"/>
    <w:rsid w:val="0021624A"/>
    <w:rsid w:val="0021663F"/>
    <w:rsid w:val="00222EFC"/>
    <w:rsid w:val="00222F60"/>
    <w:rsid w:val="0022674B"/>
    <w:rsid w:val="00231853"/>
    <w:rsid w:val="00233324"/>
    <w:rsid w:val="002355C6"/>
    <w:rsid w:val="00236302"/>
    <w:rsid w:val="0023670D"/>
    <w:rsid w:val="002441EF"/>
    <w:rsid w:val="00245A2F"/>
    <w:rsid w:val="00251919"/>
    <w:rsid w:val="00251AF1"/>
    <w:rsid w:val="00254374"/>
    <w:rsid w:val="0025719D"/>
    <w:rsid w:val="0025780D"/>
    <w:rsid w:val="002604BA"/>
    <w:rsid w:val="00260995"/>
    <w:rsid w:val="00260B30"/>
    <w:rsid w:val="00261133"/>
    <w:rsid w:val="00261E3C"/>
    <w:rsid w:val="00265DFE"/>
    <w:rsid w:val="00267369"/>
    <w:rsid w:val="00271C55"/>
    <w:rsid w:val="00273984"/>
    <w:rsid w:val="00275630"/>
    <w:rsid w:val="002805C7"/>
    <w:rsid w:val="00281CD8"/>
    <w:rsid w:val="002831B5"/>
    <w:rsid w:val="00284864"/>
    <w:rsid w:val="00293999"/>
    <w:rsid w:val="00293A89"/>
    <w:rsid w:val="00294DFA"/>
    <w:rsid w:val="0029521C"/>
    <w:rsid w:val="002A409C"/>
    <w:rsid w:val="002B0F7B"/>
    <w:rsid w:val="002B23D3"/>
    <w:rsid w:val="002B3F04"/>
    <w:rsid w:val="002B4819"/>
    <w:rsid w:val="002B4C2E"/>
    <w:rsid w:val="002B5944"/>
    <w:rsid w:val="002B7F72"/>
    <w:rsid w:val="002C177F"/>
    <w:rsid w:val="002C493D"/>
    <w:rsid w:val="002C5333"/>
    <w:rsid w:val="002C72F8"/>
    <w:rsid w:val="002C766D"/>
    <w:rsid w:val="002D7474"/>
    <w:rsid w:val="002E36AA"/>
    <w:rsid w:val="002E3CBD"/>
    <w:rsid w:val="002F1E24"/>
    <w:rsid w:val="002F5293"/>
    <w:rsid w:val="002F5BA7"/>
    <w:rsid w:val="00302849"/>
    <w:rsid w:val="00304EC9"/>
    <w:rsid w:val="00305221"/>
    <w:rsid w:val="00305F26"/>
    <w:rsid w:val="003069D1"/>
    <w:rsid w:val="003077BA"/>
    <w:rsid w:val="0031156B"/>
    <w:rsid w:val="00311EDC"/>
    <w:rsid w:val="003131E5"/>
    <w:rsid w:val="00315DB5"/>
    <w:rsid w:val="0031745D"/>
    <w:rsid w:val="003212C1"/>
    <w:rsid w:val="003232CA"/>
    <w:rsid w:val="00323996"/>
    <w:rsid w:val="003300F5"/>
    <w:rsid w:val="00334867"/>
    <w:rsid w:val="003358AE"/>
    <w:rsid w:val="003410BB"/>
    <w:rsid w:val="00342E91"/>
    <w:rsid w:val="0034441D"/>
    <w:rsid w:val="00345300"/>
    <w:rsid w:val="003462A3"/>
    <w:rsid w:val="003500AD"/>
    <w:rsid w:val="00350DD4"/>
    <w:rsid w:val="00354D3F"/>
    <w:rsid w:val="00363C0B"/>
    <w:rsid w:val="00364879"/>
    <w:rsid w:val="00367E38"/>
    <w:rsid w:val="00370F6D"/>
    <w:rsid w:val="0037364D"/>
    <w:rsid w:val="00374B93"/>
    <w:rsid w:val="00376C8E"/>
    <w:rsid w:val="00377465"/>
    <w:rsid w:val="00383A4E"/>
    <w:rsid w:val="003844A2"/>
    <w:rsid w:val="00390262"/>
    <w:rsid w:val="0039264A"/>
    <w:rsid w:val="00392A76"/>
    <w:rsid w:val="003A18A3"/>
    <w:rsid w:val="003A20E5"/>
    <w:rsid w:val="003A456F"/>
    <w:rsid w:val="003A5DDF"/>
    <w:rsid w:val="003A67A0"/>
    <w:rsid w:val="003A70E4"/>
    <w:rsid w:val="003B1986"/>
    <w:rsid w:val="003B51BF"/>
    <w:rsid w:val="003B66D4"/>
    <w:rsid w:val="003D129E"/>
    <w:rsid w:val="003D262A"/>
    <w:rsid w:val="003D5AA1"/>
    <w:rsid w:val="003F227C"/>
    <w:rsid w:val="003F2B49"/>
    <w:rsid w:val="003F4B5A"/>
    <w:rsid w:val="003F619F"/>
    <w:rsid w:val="003F77C7"/>
    <w:rsid w:val="00402672"/>
    <w:rsid w:val="00403351"/>
    <w:rsid w:val="00403DAA"/>
    <w:rsid w:val="00404154"/>
    <w:rsid w:val="004049BA"/>
    <w:rsid w:val="004074AD"/>
    <w:rsid w:val="00416129"/>
    <w:rsid w:val="00416316"/>
    <w:rsid w:val="00431111"/>
    <w:rsid w:val="004326A0"/>
    <w:rsid w:val="00432738"/>
    <w:rsid w:val="00432739"/>
    <w:rsid w:val="00433910"/>
    <w:rsid w:val="0043395E"/>
    <w:rsid w:val="00433A3B"/>
    <w:rsid w:val="00433AB4"/>
    <w:rsid w:val="004349FD"/>
    <w:rsid w:val="004353E6"/>
    <w:rsid w:val="0043558A"/>
    <w:rsid w:val="004359ED"/>
    <w:rsid w:val="0043688C"/>
    <w:rsid w:val="00436E32"/>
    <w:rsid w:val="004373B3"/>
    <w:rsid w:val="004374F5"/>
    <w:rsid w:val="0044111F"/>
    <w:rsid w:val="00441133"/>
    <w:rsid w:val="00445917"/>
    <w:rsid w:val="0045040D"/>
    <w:rsid w:val="00452341"/>
    <w:rsid w:val="0045517B"/>
    <w:rsid w:val="00456C43"/>
    <w:rsid w:val="0045759B"/>
    <w:rsid w:val="004579A2"/>
    <w:rsid w:val="00460D07"/>
    <w:rsid w:val="004614BB"/>
    <w:rsid w:val="004623AC"/>
    <w:rsid w:val="00462F22"/>
    <w:rsid w:val="004640AB"/>
    <w:rsid w:val="004643CC"/>
    <w:rsid w:val="0046511F"/>
    <w:rsid w:val="00472616"/>
    <w:rsid w:val="004745AD"/>
    <w:rsid w:val="0047678F"/>
    <w:rsid w:val="004767EF"/>
    <w:rsid w:val="00476941"/>
    <w:rsid w:val="004827D1"/>
    <w:rsid w:val="004834E3"/>
    <w:rsid w:val="00487619"/>
    <w:rsid w:val="004948A7"/>
    <w:rsid w:val="0049645A"/>
    <w:rsid w:val="0049685D"/>
    <w:rsid w:val="00496D7A"/>
    <w:rsid w:val="004A0603"/>
    <w:rsid w:val="004A7EFA"/>
    <w:rsid w:val="004B0BEF"/>
    <w:rsid w:val="004B0C13"/>
    <w:rsid w:val="004B1E3C"/>
    <w:rsid w:val="004B2079"/>
    <w:rsid w:val="004B54B8"/>
    <w:rsid w:val="004B6027"/>
    <w:rsid w:val="004B6EA8"/>
    <w:rsid w:val="004C0FC2"/>
    <w:rsid w:val="004C3B29"/>
    <w:rsid w:val="004C4144"/>
    <w:rsid w:val="004C511C"/>
    <w:rsid w:val="004C7A75"/>
    <w:rsid w:val="004D400F"/>
    <w:rsid w:val="004D7A97"/>
    <w:rsid w:val="004E15EF"/>
    <w:rsid w:val="004E1DCC"/>
    <w:rsid w:val="004E3B06"/>
    <w:rsid w:val="004E7507"/>
    <w:rsid w:val="004F0F1A"/>
    <w:rsid w:val="004F4220"/>
    <w:rsid w:val="004F435A"/>
    <w:rsid w:val="004F5B93"/>
    <w:rsid w:val="004F632B"/>
    <w:rsid w:val="00503EAE"/>
    <w:rsid w:val="0050525C"/>
    <w:rsid w:val="00505C7D"/>
    <w:rsid w:val="00507720"/>
    <w:rsid w:val="00507EF7"/>
    <w:rsid w:val="00510014"/>
    <w:rsid w:val="0051274B"/>
    <w:rsid w:val="00513C43"/>
    <w:rsid w:val="00514E9B"/>
    <w:rsid w:val="00515EF8"/>
    <w:rsid w:val="005253AF"/>
    <w:rsid w:val="00526D23"/>
    <w:rsid w:val="00527C5A"/>
    <w:rsid w:val="00530717"/>
    <w:rsid w:val="0053196A"/>
    <w:rsid w:val="00531CCE"/>
    <w:rsid w:val="00532C57"/>
    <w:rsid w:val="00533A03"/>
    <w:rsid w:val="00535987"/>
    <w:rsid w:val="00543CA2"/>
    <w:rsid w:val="00545B20"/>
    <w:rsid w:val="00547695"/>
    <w:rsid w:val="0055116F"/>
    <w:rsid w:val="0055239D"/>
    <w:rsid w:val="0055312D"/>
    <w:rsid w:val="005549B0"/>
    <w:rsid w:val="00557C1F"/>
    <w:rsid w:val="0056055A"/>
    <w:rsid w:val="00561067"/>
    <w:rsid w:val="005641EF"/>
    <w:rsid w:val="00565783"/>
    <w:rsid w:val="00565AAE"/>
    <w:rsid w:val="00565FD6"/>
    <w:rsid w:val="0056726C"/>
    <w:rsid w:val="00570053"/>
    <w:rsid w:val="00570B8A"/>
    <w:rsid w:val="00573C1E"/>
    <w:rsid w:val="00576E3F"/>
    <w:rsid w:val="00583A7C"/>
    <w:rsid w:val="00583F1F"/>
    <w:rsid w:val="00585A15"/>
    <w:rsid w:val="005869DE"/>
    <w:rsid w:val="00586A43"/>
    <w:rsid w:val="00587211"/>
    <w:rsid w:val="0059177A"/>
    <w:rsid w:val="00591F9D"/>
    <w:rsid w:val="00592CC0"/>
    <w:rsid w:val="00592CD3"/>
    <w:rsid w:val="00592D99"/>
    <w:rsid w:val="005930C7"/>
    <w:rsid w:val="005955D2"/>
    <w:rsid w:val="0059671E"/>
    <w:rsid w:val="005976E5"/>
    <w:rsid w:val="005A0549"/>
    <w:rsid w:val="005A1A3C"/>
    <w:rsid w:val="005A681E"/>
    <w:rsid w:val="005A6AC6"/>
    <w:rsid w:val="005B246B"/>
    <w:rsid w:val="005B5D8F"/>
    <w:rsid w:val="005B6F7C"/>
    <w:rsid w:val="005C05D4"/>
    <w:rsid w:val="005C254B"/>
    <w:rsid w:val="005C5A28"/>
    <w:rsid w:val="005C75E8"/>
    <w:rsid w:val="005D39F2"/>
    <w:rsid w:val="005D6217"/>
    <w:rsid w:val="005D77F4"/>
    <w:rsid w:val="005E0CCF"/>
    <w:rsid w:val="005E1193"/>
    <w:rsid w:val="005E3820"/>
    <w:rsid w:val="005E3A09"/>
    <w:rsid w:val="005E3AEB"/>
    <w:rsid w:val="005E5FED"/>
    <w:rsid w:val="005E7188"/>
    <w:rsid w:val="005E7D7E"/>
    <w:rsid w:val="005F0C85"/>
    <w:rsid w:val="005F127E"/>
    <w:rsid w:val="005F130D"/>
    <w:rsid w:val="005F1B29"/>
    <w:rsid w:val="005F2A7D"/>
    <w:rsid w:val="005F388A"/>
    <w:rsid w:val="005F4A4F"/>
    <w:rsid w:val="005F74F6"/>
    <w:rsid w:val="005F7CA3"/>
    <w:rsid w:val="00600F8F"/>
    <w:rsid w:val="00604910"/>
    <w:rsid w:val="00604925"/>
    <w:rsid w:val="00606740"/>
    <w:rsid w:val="00607589"/>
    <w:rsid w:val="0060770C"/>
    <w:rsid w:val="006117B2"/>
    <w:rsid w:val="006178B0"/>
    <w:rsid w:val="00624D7E"/>
    <w:rsid w:val="0062562F"/>
    <w:rsid w:val="006312F1"/>
    <w:rsid w:val="00631771"/>
    <w:rsid w:val="00632579"/>
    <w:rsid w:val="006326BF"/>
    <w:rsid w:val="006362EB"/>
    <w:rsid w:val="006408CB"/>
    <w:rsid w:val="00640FA9"/>
    <w:rsid w:val="0064392B"/>
    <w:rsid w:val="00644A01"/>
    <w:rsid w:val="00644B83"/>
    <w:rsid w:val="00651C02"/>
    <w:rsid w:val="006531AF"/>
    <w:rsid w:val="0065386D"/>
    <w:rsid w:val="0066183C"/>
    <w:rsid w:val="00663626"/>
    <w:rsid w:val="00670C87"/>
    <w:rsid w:val="00674DC6"/>
    <w:rsid w:val="00676545"/>
    <w:rsid w:val="00677203"/>
    <w:rsid w:val="00677670"/>
    <w:rsid w:val="0067786B"/>
    <w:rsid w:val="00680028"/>
    <w:rsid w:val="00680109"/>
    <w:rsid w:val="0068013E"/>
    <w:rsid w:val="00680514"/>
    <w:rsid w:val="006826D3"/>
    <w:rsid w:val="006858DF"/>
    <w:rsid w:val="00687EA8"/>
    <w:rsid w:val="00691928"/>
    <w:rsid w:val="00695DE5"/>
    <w:rsid w:val="006A0196"/>
    <w:rsid w:val="006A01F3"/>
    <w:rsid w:val="006A054E"/>
    <w:rsid w:val="006A2E7C"/>
    <w:rsid w:val="006A4375"/>
    <w:rsid w:val="006A5185"/>
    <w:rsid w:val="006B1666"/>
    <w:rsid w:val="006B2C65"/>
    <w:rsid w:val="006B61DC"/>
    <w:rsid w:val="006B6241"/>
    <w:rsid w:val="006B7453"/>
    <w:rsid w:val="006B7C75"/>
    <w:rsid w:val="006C019A"/>
    <w:rsid w:val="006C17C9"/>
    <w:rsid w:val="006C32CC"/>
    <w:rsid w:val="006C3FB4"/>
    <w:rsid w:val="006C43D6"/>
    <w:rsid w:val="006C62F4"/>
    <w:rsid w:val="006D1566"/>
    <w:rsid w:val="006D1E71"/>
    <w:rsid w:val="006D4D38"/>
    <w:rsid w:val="006D63E2"/>
    <w:rsid w:val="006E4F2A"/>
    <w:rsid w:val="006F1D9C"/>
    <w:rsid w:val="006F2B22"/>
    <w:rsid w:val="006F4DA8"/>
    <w:rsid w:val="006F6A68"/>
    <w:rsid w:val="00700CC6"/>
    <w:rsid w:val="00701F5A"/>
    <w:rsid w:val="00702AA1"/>
    <w:rsid w:val="00705278"/>
    <w:rsid w:val="00705A51"/>
    <w:rsid w:val="00706661"/>
    <w:rsid w:val="007114A3"/>
    <w:rsid w:val="007117D1"/>
    <w:rsid w:val="00717952"/>
    <w:rsid w:val="007268EF"/>
    <w:rsid w:val="00731A22"/>
    <w:rsid w:val="00733700"/>
    <w:rsid w:val="00733D9B"/>
    <w:rsid w:val="00735477"/>
    <w:rsid w:val="007358F4"/>
    <w:rsid w:val="00737D67"/>
    <w:rsid w:val="00745701"/>
    <w:rsid w:val="00746A7F"/>
    <w:rsid w:val="00746D88"/>
    <w:rsid w:val="007526DC"/>
    <w:rsid w:val="00753844"/>
    <w:rsid w:val="00753E18"/>
    <w:rsid w:val="007554DF"/>
    <w:rsid w:val="00756C50"/>
    <w:rsid w:val="00760D0D"/>
    <w:rsid w:val="00762454"/>
    <w:rsid w:val="00762DB0"/>
    <w:rsid w:val="0076431C"/>
    <w:rsid w:val="00766F87"/>
    <w:rsid w:val="00775771"/>
    <w:rsid w:val="00784B99"/>
    <w:rsid w:val="00792554"/>
    <w:rsid w:val="007949BA"/>
    <w:rsid w:val="007A025D"/>
    <w:rsid w:val="007A291D"/>
    <w:rsid w:val="007A4FFB"/>
    <w:rsid w:val="007A5D41"/>
    <w:rsid w:val="007A6939"/>
    <w:rsid w:val="007B238B"/>
    <w:rsid w:val="007B538B"/>
    <w:rsid w:val="007B5A9B"/>
    <w:rsid w:val="007C1BF6"/>
    <w:rsid w:val="007C32B9"/>
    <w:rsid w:val="007C6C63"/>
    <w:rsid w:val="007D0E47"/>
    <w:rsid w:val="007D2D63"/>
    <w:rsid w:val="007D522D"/>
    <w:rsid w:val="007D60C4"/>
    <w:rsid w:val="007D78C6"/>
    <w:rsid w:val="007E093D"/>
    <w:rsid w:val="007E335D"/>
    <w:rsid w:val="007F0ADC"/>
    <w:rsid w:val="007F3E47"/>
    <w:rsid w:val="007F61CB"/>
    <w:rsid w:val="00800D10"/>
    <w:rsid w:val="00804986"/>
    <w:rsid w:val="00806305"/>
    <w:rsid w:val="00807223"/>
    <w:rsid w:val="00807F6F"/>
    <w:rsid w:val="00811B93"/>
    <w:rsid w:val="00814150"/>
    <w:rsid w:val="008141F6"/>
    <w:rsid w:val="008161B8"/>
    <w:rsid w:val="008164E6"/>
    <w:rsid w:val="008175E0"/>
    <w:rsid w:val="00821350"/>
    <w:rsid w:val="00821D1B"/>
    <w:rsid w:val="00824D4E"/>
    <w:rsid w:val="008310E0"/>
    <w:rsid w:val="00831371"/>
    <w:rsid w:val="00832E7B"/>
    <w:rsid w:val="008334CC"/>
    <w:rsid w:val="008400D9"/>
    <w:rsid w:val="008412E0"/>
    <w:rsid w:val="00842AE8"/>
    <w:rsid w:val="00846B31"/>
    <w:rsid w:val="00847C3E"/>
    <w:rsid w:val="00851CAA"/>
    <w:rsid w:val="0085270F"/>
    <w:rsid w:val="00853DF2"/>
    <w:rsid w:val="00854DB5"/>
    <w:rsid w:val="00856153"/>
    <w:rsid w:val="0085796A"/>
    <w:rsid w:val="00857D26"/>
    <w:rsid w:val="00860A96"/>
    <w:rsid w:val="00861B2A"/>
    <w:rsid w:val="00865235"/>
    <w:rsid w:val="00870C54"/>
    <w:rsid w:val="008756AE"/>
    <w:rsid w:val="00876A30"/>
    <w:rsid w:val="008864E3"/>
    <w:rsid w:val="008906DB"/>
    <w:rsid w:val="00893B31"/>
    <w:rsid w:val="008946E0"/>
    <w:rsid w:val="00896EA8"/>
    <w:rsid w:val="008A3D72"/>
    <w:rsid w:val="008A5637"/>
    <w:rsid w:val="008A7477"/>
    <w:rsid w:val="008B0A08"/>
    <w:rsid w:val="008B30FF"/>
    <w:rsid w:val="008B69D1"/>
    <w:rsid w:val="008B74A8"/>
    <w:rsid w:val="008C124F"/>
    <w:rsid w:val="008C652A"/>
    <w:rsid w:val="008D1EA2"/>
    <w:rsid w:val="008D413C"/>
    <w:rsid w:val="008D52C1"/>
    <w:rsid w:val="008D5D89"/>
    <w:rsid w:val="008E0065"/>
    <w:rsid w:val="008E022B"/>
    <w:rsid w:val="008E236A"/>
    <w:rsid w:val="008E322B"/>
    <w:rsid w:val="008E3B7D"/>
    <w:rsid w:val="008E58AA"/>
    <w:rsid w:val="008E6ADA"/>
    <w:rsid w:val="008F0246"/>
    <w:rsid w:val="008F0D8B"/>
    <w:rsid w:val="008F18F6"/>
    <w:rsid w:val="008F2879"/>
    <w:rsid w:val="008F4B5D"/>
    <w:rsid w:val="008F6127"/>
    <w:rsid w:val="008F7056"/>
    <w:rsid w:val="008F7B05"/>
    <w:rsid w:val="00900222"/>
    <w:rsid w:val="0090099F"/>
    <w:rsid w:val="009018FB"/>
    <w:rsid w:val="00901D73"/>
    <w:rsid w:val="00903534"/>
    <w:rsid w:val="00911787"/>
    <w:rsid w:val="009179D0"/>
    <w:rsid w:val="00917CA6"/>
    <w:rsid w:val="00923EB2"/>
    <w:rsid w:val="009249EC"/>
    <w:rsid w:val="009254ED"/>
    <w:rsid w:val="00927E25"/>
    <w:rsid w:val="00930C50"/>
    <w:rsid w:val="009339F6"/>
    <w:rsid w:val="00936E45"/>
    <w:rsid w:val="00937714"/>
    <w:rsid w:val="009416EC"/>
    <w:rsid w:val="00943D54"/>
    <w:rsid w:val="00946395"/>
    <w:rsid w:val="009463AF"/>
    <w:rsid w:val="009509CE"/>
    <w:rsid w:val="00953B1E"/>
    <w:rsid w:val="00955593"/>
    <w:rsid w:val="00956B6F"/>
    <w:rsid w:val="0096027A"/>
    <w:rsid w:val="00967F08"/>
    <w:rsid w:val="00971566"/>
    <w:rsid w:val="009747FF"/>
    <w:rsid w:val="009766E3"/>
    <w:rsid w:val="0098445F"/>
    <w:rsid w:val="009861DA"/>
    <w:rsid w:val="009877E8"/>
    <w:rsid w:val="00990BE9"/>
    <w:rsid w:val="009910B4"/>
    <w:rsid w:val="00991897"/>
    <w:rsid w:val="009924BB"/>
    <w:rsid w:val="00994FC6"/>
    <w:rsid w:val="00997658"/>
    <w:rsid w:val="009A1F12"/>
    <w:rsid w:val="009A284E"/>
    <w:rsid w:val="009A3BF4"/>
    <w:rsid w:val="009A5F2D"/>
    <w:rsid w:val="009A6860"/>
    <w:rsid w:val="009A6B54"/>
    <w:rsid w:val="009B2853"/>
    <w:rsid w:val="009B368F"/>
    <w:rsid w:val="009B42D9"/>
    <w:rsid w:val="009C2343"/>
    <w:rsid w:val="009C3C57"/>
    <w:rsid w:val="009C6DBA"/>
    <w:rsid w:val="009D128B"/>
    <w:rsid w:val="009D1581"/>
    <w:rsid w:val="009E1787"/>
    <w:rsid w:val="009E225B"/>
    <w:rsid w:val="009E5468"/>
    <w:rsid w:val="009E573A"/>
    <w:rsid w:val="009E66FD"/>
    <w:rsid w:val="009E7167"/>
    <w:rsid w:val="009F0160"/>
    <w:rsid w:val="009F23AE"/>
    <w:rsid w:val="009F4D80"/>
    <w:rsid w:val="009F4E2C"/>
    <w:rsid w:val="00A0004C"/>
    <w:rsid w:val="00A0019B"/>
    <w:rsid w:val="00A00621"/>
    <w:rsid w:val="00A00BF4"/>
    <w:rsid w:val="00A038F8"/>
    <w:rsid w:val="00A04F40"/>
    <w:rsid w:val="00A07C89"/>
    <w:rsid w:val="00A13F40"/>
    <w:rsid w:val="00A14006"/>
    <w:rsid w:val="00A1440C"/>
    <w:rsid w:val="00A148E5"/>
    <w:rsid w:val="00A15939"/>
    <w:rsid w:val="00A15E63"/>
    <w:rsid w:val="00A1677A"/>
    <w:rsid w:val="00A16957"/>
    <w:rsid w:val="00A21915"/>
    <w:rsid w:val="00A22C19"/>
    <w:rsid w:val="00A24AED"/>
    <w:rsid w:val="00A423F9"/>
    <w:rsid w:val="00A438BC"/>
    <w:rsid w:val="00A43EB9"/>
    <w:rsid w:val="00A44E3E"/>
    <w:rsid w:val="00A46CBB"/>
    <w:rsid w:val="00A54F41"/>
    <w:rsid w:val="00A5596A"/>
    <w:rsid w:val="00A61038"/>
    <w:rsid w:val="00A657CB"/>
    <w:rsid w:val="00A66200"/>
    <w:rsid w:val="00A67E1F"/>
    <w:rsid w:val="00A72955"/>
    <w:rsid w:val="00A74401"/>
    <w:rsid w:val="00A76BE5"/>
    <w:rsid w:val="00A82C22"/>
    <w:rsid w:val="00A83D2C"/>
    <w:rsid w:val="00A84E9D"/>
    <w:rsid w:val="00A86061"/>
    <w:rsid w:val="00A876CA"/>
    <w:rsid w:val="00A90D2B"/>
    <w:rsid w:val="00A917CA"/>
    <w:rsid w:val="00A96FE0"/>
    <w:rsid w:val="00A97A5B"/>
    <w:rsid w:val="00AA04B8"/>
    <w:rsid w:val="00AA3594"/>
    <w:rsid w:val="00AA61F4"/>
    <w:rsid w:val="00AB03E0"/>
    <w:rsid w:val="00AB1A2A"/>
    <w:rsid w:val="00AB34A3"/>
    <w:rsid w:val="00AB4885"/>
    <w:rsid w:val="00AB5203"/>
    <w:rsid w:val="00AB5AEC"/>
    <w:rsid w:val="00AC001B"/>
    <w:rsid w:val="00AC006F"/>
    <w:rsid w:val="00AC0111"/>
    <w:rsid w:val="00AC02EB"/>
    <w:rsid w:val="00AC0B94"/>
    <w:rsid w:val="00AC3775"/>
    <w:rsid w:val="00AC48CD"/>
    <w:rsid w:val="00AC56A6"/>
    <w:rsid w:val="00AC5DB8"/>
    <w:rsid w:val="00AD19B0"/>
    <w:rsid w:val="00AE22E7"/>
    <w:rsid w:val="00AE2BAE"/>
    <w:rsid w:val="00AE2F2E"/>
    <w:rsid w:val="00AE558E"/>
    <w:rsid w:val="00AE776A"/>
    <w:rsid w:val="00AF1C8C"/>
    <w:rsid w:val="00AF5D6D"/>
    <w:rsid w:val="00B006D7"/>
    <w:rsid w:val="00B00945"/>
    <w:rsid w:val="00B032F4"/>
    <w:rsid w:val="00B04C38"/>
    <w:rsid w:val="00B05CAF"/>
    <w:rsid w:val="00B0777F"/>
    <w:rsid w:val="00B116E6"/>
    <w:rsid w:val="00B12F94"/>
    <w:rsid w:val="00B14B3C"/>
    <w:rsid w:val="00B2255F"/>
    <w:rsid w:val="00B23E20"/>
    <w:rsid w:val="00B27042"/>
    <w:rsid w:val="00B2739A"/>
    <w:rsid w:val="00B34DC1"/>
    <w:rsid w:val="00B3730B"/>
    <w:rsid w:val="00B41EA1"/>
    <w:rsid w:val="00B422F1"/>
    <w:rsid w:val="00B4423B"/>
    <w:rsid w:val="00B51F32"/>
    <w:rsid w:val="00B52453"/>
    <w:rsid w:val="00B55819"/>
    <w:rsid w:val="00B62AE2"/>
    <w:rsid w:val="00B66042"/>
    <w:rsid w:val="00B67768"/>
    <w:rsid w:val="00B67A90"/>
    <w:rsid w:val="00B67DE5"/>
    <w:rsid w:val="00B701D7"/>
    <w:rsid w:val="00B7399C"/>
    <w:rsid w:val="00B747CE"/>
    <w:rsid w:val="00B75BD2"/>
    <w:rsid w:val="00B75CF0"/>
    <w:rsid w:val="00B77326"/>
    <w:rsid w:val="00B85EF1"/>
    <w:rsid w:val="00B87666"/>
    <w:rsid w:val="00B902DA"/>
    <w:rsid w:val="00B91C19"/>
    <w:rsid w:val="00B940E0"/>
    <w:rsid w:val="00BA30BE"/>
    <w:rsid w:val="00BA3BE8"/>
    <w:rsid w:val="00BA61AE"/>
    <w:rsid w:val="00BA66B5"/>
    <w:rsid w:val="00BB0DFF"/>
    <w:rsid w:val="00BB1CE8"/>
    <w:rsid w:val="00BC09D5"/>
    <w:rsid w:val="00BC58A0"/>
    <w:rsid w:val="00BC7268"/>
    <w:rsid w:val="00BD5D2C"/>
    <w:rsid w:val="00BD7D44"/>
    <w:rsid w:val="00BE3225"/>
    <w:rsid w:val="00BF08E6"/>
    <w:rsid w:val="00BF1B8E"/>
    <w:rsid w:val="00BF2257"/>
    <w:rsid w:val="00BF281A"/>
    <w:rsid w:val="00BF2D3A"/>
    <w:rsid w:val="00BF358C"/>
    <w:rsid w:val="00BF385C"/>
    <w:rsid w:val="00BF4790"/>
    <w:rsid w:val="00BF5BDA"/>
    <w:rsid w:val="00BF73A8"/>
    <w:rsid w:val="00C015C2"/>
    <w:rsid w:val="00C135F1"/>
    <w:rsid w:val="00C15B7E"/>
    <w:rsid w:val="00C164F1"/>
    <w:rsid w:val="00C1658A"/>
    <w:rsid w:val="00C17F97"/>
    <w:rsid w:val="00C21783"/>
    <w:rsid w:val="00C274A8"/>
    <w:rsid w:val="00C27C23"/>
    <w:rsid w:val="00C34D02"/>
    <w:rsid w:val="00C359B8"/>
    <w:rsid w:val="00C413B4"/>
    <w:rsid w:val="00C43882"/>
    <w:rsid w:val="00C44521"/>
    <w:rsid w:val="00C4656D"/>
    <w:rsid w:val="00C50253"/>
    <w:rsid w:val="00C5658F"/>
    <w:rsid w:val="00C62236"/>
    <w:rsid w:val="00C64490"/>
    <w:rsid w:val="00C675B5"/>
    <w:rsid w:val="00C70EF8"/>
    <w:rsid w:val="00C7496D"/>
    <w:rsid w:val="00C82824"/>
    <w:rsid w:val="00C82DBA"/>
    <w:rsid w:val="00C8407A"/>
    <w:rsid w:val="00C85A57"/>
    <w:rsid w:val="00C86F88"/>
    <w:rsid w:val="00C91270"/>
    <w:rsid w:val="00C91D62"/>
    <w:rsid w:val="00C92F4E"/>
    <w:rsid w:val="00C94D81"/>
    <w:rsid w:val="00CA262B"/>
    <w:rsid w:val="00CA2C84"/>
    <w:rsid w:val="00CA66A7"/>
    <w:rsid w:val="00CB1028"/>
    <w:rsid w:val="00CB4A7F"/>
    <w:rsid w:val="00CB5595"/>
    <w:rsid w:val="00CC05C4"/>
    <w:rsid w:val="00CC0A3A"/>
    <w:rsid w:val="00CC2782"/>
    <w:rsid w:val="00CC4072"/>
    <w:rsid w:val="00CC6101"/>
    <w:rsid w:val="00CC6B37"/>
    <w:rsid w:val="00CD2081"/>
    <w:rsid w:val="00CD3381"/>
    <w:rsid w:val="00CD7328"/>
    <w:rsid w:val="00CE0337"/>
    <w:rsid w:val="00CE0B01"/>
    <w:rsid w:val="00CE614F"/>
    <w:rsid w:val="00CE76E7"/>
    <w:rsid w:val="00CF06A2"/>
    <w:rsid w:val="00CF41DD"/>
    <w:rsid w:val="00CF6A59"/>
    <w:rsid w:val="00D01561"/>
    <w:rsid w:val="00D040A6"/>
    <w:rsid w:val="00D107F6"/>
    <w:rsid w:val="00D11955"/>
    <w:rsid w:val="00D1507F"/>
    <w:rsid w:val="00D21099"/>
    <w:rsid w:val="00D21370"/>
    <w:rsid w:val="00D234C9"/>
    <w:rsid w:val="00D239FC"/>
    <w:rsid w:val="00D31C33"/>
    <w:rsid w:val="00D33EE2"/>
    <w:rsid w:val="00D34302"/>
    <w:rsid w:val="00D356EF"/>
    <w:rsid w:val="00D40ACB"/>
    <w:rsid w:val="00D40E77"/>
    <w:rsid w:val="00D41341"/>
    <w:rsid w:val="00D41922"/>
    <w:rsid w:val="00D41F73"/>
    <w:rsid w:val="00D42310"/>
    <w:rsid w:val="00D43081"/>
    <w:rsid w:val="00D43739"/>
    <w:rsid w:val="00D43945"/>
    <w:rsid w:val="00D45BDA"/>
    <w:rsid w:val="00D46ECE"/>
    <w:rsid w:val="00D47CB6"/>
    <w:rsid w:val="00D501A2"/>
    <w:rsid w:val="00D52BE8"/>
    <w:rsid w:val="00D634DA"/>
    <w:rsid w:val="00D66029"/>
    <w:rsid w:val="00D72B2B"/>
    <w:rsid w:val="00D74C20"/>
    <w:rsid w:val="00D813AB"/>
    <w:rsid w:val="00D820FA"/>
    <w:rsid w:val="00D85FCF"/>
    <w:rsid w:val="00D9147B"/>
    <w:rsid w:val="00D9175E"/>
    <w:rsid w:val="00D919FC"/>
    <w:rsid w:val="00D93560"/>
    <w:rsid w:val="00D9551B"/>
    <w:rsid w:val="00D96319"/>
    <w:rsid w:val="00D965C3"/>
    <w:rsid w:val="00D97B59"/>
    <w:rsid w:val="00D97FA0"/>
    <w:rsid w:val="00DA2387"/>
    <w:rsid w:val="00DA243D"/>
    <w:rsid w:val="00DA28DC"/>
    <w:rsid w:val="00DA3F13"/>
    <w:rsid w:val="00DA753B"/>
    <w:rsid w:val="00DB0E09"/>
    <w:rsid w:val="00DB15E1"/>
    <w:rsid w:val="00DB1931"/>
    <w:rsid w:val="00DB5CF1"/>
    <w:rsid w:val="00DB732F"/>
    <w:rsid w:val="00DB73D4"/>
    <w:rsid w:val="00DB7538"/>
    <w:rsid w:val="00DC2BBE"/>
    <w:rsid w:val="00DC784C"/>
    <w:rsid w:val="00DD58EE"/>
    <w:rsid w:val="00DE283B"/>
    <w:rsid w:val="00DE64A7"/>
    <w:rsid w:val="00DE6891"/>
    <w:rsid w:val="00DF282F"/>
    <w:rsid w:val="00DF6481"/>
    <w:rsid w:val="00DF7416"/>
    <w:rsid w:val="00E01609"/>
    <w:rsid w:val="00E01BE0"/>
    <w:rsid w:val="00E03725"/>
    <w:rsid w:val="00E066BC"/>
    <w:rsid w:val="00E06FED"/>
    <w:rsid w:val="00E07F18"/>
    <w:rsid w:val="00E111F0"/>
    <w:rsid w:val="00E1254E"/>
    <w:rsid w:val="00E1336A"/>
    <w:rsid w:val="00E174CF"/>
    <w:rsid w:val="00E17F78"/>
    <w:rsid w:val="00E236A8"/>
    <w:rsid w:val="00E23821"/>
    <w:rsid w:val="00E23BAE"/>
    <w:rsid w:val="00E23D65"/>
    <w:rsid w:val="00E2515C"/>
    <w:rsid w:val="00E26FF6"/>
    <w:rsid w:val="00E328E8"/>
    <w:rsid w:val="00E33D63"/>
    <w:rsid w:val="00E34B61"/>
    <w:rsid w:val="00E35B11"/>
    <w:rsid w:val="00E43244"/>
    <w:rsid w:val="00E45D83"/>
    <w:rsid w:val="00E4602A"/>
    <w:rsid w:val="00E46D31"/>
    <w:rsid w:val="00E47968"/>
    <w:rsid w:val="00E51442"/>
    <w:rsid w:val="00E55C11"/>
    <w:rsid w:val="00E57138"/>
    <w:rsid w:val="00E625CD"/>
    <w:rsid w:val="00E62877"/>
    <w:rsid w:val="00E66491"/>
    <w:rsid w:val="00E67C78"/>
    <w:rsid w:val="00E71375"/>
    <w:rsid w:val="00E71DAF"/>
    <w:rsid w:val="00E720F6"/>
    <w:rsid w:val="00E73D8E"/>
    <w:rsid w:val="00E73DAB"/>
    <w:rsid w:val="00E73FAC"/>
    <w:rsid w:val="00E7685A"/>
    <w:rsid w:val="00E8242F"/>
    <w:rsid w:val="00E83440"/>
    <w:rsid w:val="00E84246"/>
    <w:rsid w:val="00E8561B"/>
    <w:rsid w:val="00E86436"/>
    <w:rsid w:val="00E86E9A"/>
    <w:rsid w:val="00E92DB7"/>
    <w:rsid w:val="00E94444"/>
    <w:rsid w:val="00E945D5"/>
    <w:rsid w:val="00E94A2B"/>
    <w:rsid w:val="00E96815"/>
    <w:rsid w:val="00E97BAC"/>
    <w:rsid w:val="00EA053D"/>
    <w:rsid w:val="00EA326D"/>
    <w:rsid w:val="00EA3AE5"/>
    <w:rsid w:val="00EA5382"/>
    <w:rsid w:val="00EB0715"/>
    <w:rsid w:val="00EB4B8C"/>
    <w:rsid w:val="00EB5B15"/>
    <w:rsid w:val="00EC2025"/>
    <w:rsid w:val="00EC21C4"/>
    <w:rsid w:val="00EC28FF"/>
    <w:rsid w:val="00EC29E4"/>
    <w:rsid w:val="00EC387A"/>
    <w:rsid w:val="00EC3ACD"/>
    <w:rsid w:val="00EC4F8F"/>
    <w:rsid w:val="00EC6085"/>
    <w:rsid w:val="00ED04C8"/>
    <w:rsid w:val="00ED0D64"/>
    <w:rsid w:val="00ED22CA"/>
    <w:rsid w:val="00ED260D"/>
    <w:rsid w:val="00ED7DD4"/>
    <w:rsid w:val="00EE2B59"/>
    <w:rsid w:val="00EE3FBE"/>
    <w:rsid w:val="00EE4611"/>
    <w:rsid w:val="00EE613C"/>
    <w:rsid w:val="00EE7828"/>
    <w:rsid w:val="00EE7C3F"/>
    <w:rsid w:val="00EF091F"/>
    <w:rsid w:val="00EF4300"/>
    <w:rsid w:val="00EF44A1"/>
    <w:rsid w:val="00EF689B"/>
    <w:rsid w:val="00F02A21"/>
    <w:rsid w:val="00F0441F"/>
    <w:rsid w:val="00F05334"/>
    <w:rsid w:val="00F07BD8"/>
    <w:rsid w:val="00F07CF6"/>
    <w:rsid w:val="00F10499"/>
    <w:rsid w:val="00F11C0E"/>
    <w:rsid w:val="00F11DDE"/>
    <w:rsid w:val="00F15022"/>
    <w:rsid w:val="00F15762"/>
    <w:rsid w:val="00F16B3D"/>
    <w:rsid w:val="00F24044"/>
    <w:rsid w:val="00F24501"/>
    <w:rsid w:val="00F246F7"/>
    <w:rsid w:val="00F2543F"/>
    <w:rsid w:val="00F27298"/>
    <w:rsid w:val="00F307CE"/>
    <w:rsid w:val="00F316AB"/>
    <w:rsid w:val="00F32B3C"/>
    <w:rsid w:val="00F33708"/>
    <w:rsid w:val="00F34795"/>
    <w:rsid w:val="00F353DD"/>
    <w:rsid w:val="00F35E63"/>
    <w:rsid w:val="00F37AFD"/>
    <w:rsid w:val="00F41D87"/>
    <w:rsid w:val="00F427FB"/>
    <w:rsid w:val="00F42810"/>
    <w:rsid w:val="00F43E5E"/>
    <w:rsid w:val="00F47817"/>
    <w:rsid w:val="00F5512E"/>
    <w:rsid w:val="00F562D5"/>
    <w:rsid w:val="00F576B9"/>
    <w:rsid w:val="00F64F10"/>
    <w:rsid w:val="00F64FCA"/>
    <w:rsid w:val="00F65109"/>
    <w:rsid w:val="00F65DED"/>
    <w:rsid w:val="00F70679"/>
    <w:rsid w:val="00F71925"/>
    <w:rsid w:val="00F774A0"/>
    <w:rsid w:val="00F862B4"/>
    <w:rsid w:val="00F86E7D"/>
    <w:rsid w:val="00F92DCA"/>
    <w:rsid w:val="00F9350A"/>
    <w:rsid w:val="00F93FE9"/>
    <w:rsid w:val="00F96CD1"/>
    <w:rsid w:val="00FA120D"/>
    <w:rsid w:val="00FA44E3"/>
    <w:rsid w:val="00FA4B8A"/>
    <w:rsid w:val="00FA7A05"/>
    <w:rsid w:val="00FB1ED1"/>
    <w:rsid w:val="00FB4220"/>
    <w:rsid w:val="00FB6A1C"/>
    <w:rsid w:val="00FB730D"/>
    <w:rsid w:val="00FB7EE2"/>
    <w:rsid w:val="00FC0297"/>
    <w:rsid w:val="00FC757C"/>
    <w:rsid w:val="00FC7C81"/>
    <w:rsid w:val="00FD0AD5"/>
    <w:rsid w:val="00FD1004"/>
    <w:rsid w:val="00FD3DDC"/>
    <w:rsid w:val="00FD7389"/>
    <w:rsid w:val="00FF0A2E"/>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6B567"/>
  <w15:docId w15:val="{704116AE-E0E5-412A-89B7-B40511E7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3"/>
    <w:pPr>
      <w:overflowPunct w:val="0"/>
      <w:autoSpaceDE w:val="0"/>
      <w:autoSpaceDN w:val="0"/>
      <w:adjustRightInd w:val="0"/>
      <w:textAlignment w:val="baseline"/>
    </w:pPr>
  </w:style>
  <w:style w:type="paragraph" w:styleId="Heading4">
    <w:name w:val="heading 4"/>
    <w:basedOn w:val="Normal"/>
    <w:next w:val="Normal"/>
    <w:link w:val="Heading4Char"/>
    <w:uiPriority w:val="9"/>
    <w:semiHidden/>
    <w:unhideWhenUsed/>
    <w:qFormat/>
    <w:rsid w:val="00807F6F"/>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next w:val="Normal"/>
    <w:qFormat/>
    <w:rsid w:val="008864E3"/>
    <w:pPr>
      <w:overflowPunct w:val="0"/>
      <w:autoSpaceDE w:val="0"/>
      <w:autoSpaceDN w:val="0"/>
      <w:adjustRightInd w:val="0"/>
      <w:textAlignment w:val="baseline"/>
      <w:outlineLvl w:val="7"/>
    </w:pPr>
    <w:rPr>
      <w:noProof/>
    </w:rPr>
  </w:style>
  <w:style w:type="paragraph" w:styleId="Heading9">
    <w:name w:val="heading 9"/>
    <w:next w:val="Normal"/>
    <w:qFormat/>
    <w:rsid w:val="008864E3"/>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4E3"/>
    <w:pPr>
      <w:tabs>
        <w:tab w:val="center" w:pos="4320"/>
        <w:tab w:val="right" w:pos="8640"/>
      </w:tabs>
    </w:pPr>
  </w:style>
  <w:style w:type="paragraph" w:styleId="Footer">
    <w:name w:val="footer"/>
    <w:basedOn w:val="Normal"/>
    <w:link w:val="FooterChar"/>
    <w:uiPriority w:val="99"/>
    <w:rsid w:val="008864E3"/>
    <w:pPr>
      <w:tabs>
        <w:tab w:val="center" w:pos="4320"/>
        <w:tab w:val="right" w:pos="8640"/>
      </w:tabs>
    </w:pPr>
  </w:style>
  <w:style w:type="paragraph" w:styleId="BodyText">
    <w:name w:val="Body Text"/>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 w:val="24"/>
    </w:rPr>
  </w:style>
  <w:style w:type="paragraph" w:styleId="BodyText2">
    <w:name w:val="Body Text 2"/>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2"/>
    </w:rPr>
  </w:style>
  <w:style w:type="paragraph" w:styleId="BodyText3">
    <w:name w:val="Body Text 3"/>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4"/>
    </w:rPr>
  </w:style>
  <w:style w:type="paragraph" w:customStyle="1" w:styleId="TxBrp7">
    <w:name w:val="TxBr_p7"/>
    <w:basedOn w:val="Normal"/>
    <w:rsid w:val="008864E3"/>
    <w:pPr>
      <w:widowControl w:val="0"/>
      <w:overflowPunct/>
      <w:spacing w:line="260" w:lineRule="atLeast"/>
      <w:ind w:left="1202" w:hanging="391"/>
      <w:textAlignment w:val="auto"/>
    </w:pPr>
    <w:rPr>
      <w:sz w:val="24"/>
      <w:szCs w:val="24"/>
    </w:rPr>
  </w:style>
  <w:style w:type="character" w:customStyle="1" w:styleId="Unnamed1">
    <w:name w:val="Unnamed 1"/>
    <w:basedOn w:val="DefaultParagraphFont"/>
    <w:rsid w:val="008864E3"/>
    <w:rPr>
      <w:rFonts w:ascii="CG Times" w:hAnsi="CG Times"/>
      <w:noProof w:val="0"/>
      <w:sz w:val="24"/>
      <w:lang w:val="en-US"/>
    </w:rPr>
  </w:style>
  <w:style w:type="paragraph" w:styleId="BalloonText">
    <w:name w:val="Balloon Text"/>
    <w:basedOn w:val="Normal"/>
    <w:semiHidden/>
    <w:rsid w:val="008864E3"/>
    <w:rPr>
      <w:rFonts w:ascii="Tahoma" w:hAnsi="Tahoma" w:cs="Tahoma"/>
      <w:sz w:val="16"/>
      <w:szCs w:val="16"/>
    </w:rPr>
  </w:style>
  <w:style w:type="character" w:styleId="CommentReference">
    <w:name w:val="annotation reference"/>
    <w:basedOn w:val="DefaultParagraphFont"/>
    <w:semiHidden/>
    <w:rsid w:val="008864E3"/>
    <w:rPr>
      <w:sz w:val="16"/>
      <w:szCs w:val="16"/>
    </w:rPr>
  </w:style>
  <w:style w:type="paragraph" w:styleId="CommentText">
    <w:name w:val="annotation text"/>
    <w:basedOn w:val="Normal"/>
    <w:link w:val="CommentTextChar"/>
    <w:semiHidden/>
    <w:rsid w:val="008864E3"/>
  </w:style>
  <w:style w:type="paragraph" w:styleId="CommentSubject">
    <w:name w:val="annotation subject"/>
    <w:basedOn w:val="CommentText"/>
    <w:next w:val="CommentText"/>
    <w:semiHidden/>
    <w:rsid w:val="008864E3"/>
    <w:rPr>
      <w:b/>
      <w:bCs/>
    </w:rPr>
  </w:style>
  <w:style w:type="paragraph" w:customStyle="1" w:styleId="TxBrp2">
    <w:name w:val="TxBr_p2"/>
    <w:basedOn w:val="Normal"/>
    <w:rsid w:val="008864E3"/>
    <w:pPr>
      <w:widowControl w:val="0"/>
      <w:tabs>
        <w:tab w:val="left" w:pos="204"/>
      </w:tabs>
      <w:overflowPunct/>
      <w:spacing w:line="272" w:lineRule="atLeast"/>
      <w:textAlignment w:val="auto"/>
    </w:pPr>
    <w:rPr>
      <w:sz w:val="24"/>
      <w:szCs w:val="24"/>
    </w:rPr>
  </w:style>
  <w:style w:type="paragraph" w:customStyle="1" w:styleId="TxBrp3">
    <w:name w:val="TxBr_p3"/>
    <w:basedOn w:val="Normal"/>
    <w:rsid w:val="008864E3"/>
    <w:pPr>
      <w:widowControl w:val="0"/>
      <w:tabs>
        <w:tab w:val="left" w:pos="362"/>
      </w:tabs>
      <w:overflowPunct/>
      <w:spacing w:line="272" w:lineRule="atLeast"/>
      <w:ind w:left="895" w:hanging="362"/>
      <w:textAlignment w:val="auto"/>
    </w:pPr>
    <w:rPr>
      <w:sz w:val="24"/>
      <w:szCs w:val="24"/>
    </w:rPr>
  </w:style>
  <w:style w:type="paragraph" w:customStyle="1" w:styleId="TxBrp10">
    <w:name w:val="TxBr_p10"/>
    <w:basedOn w:val="Normal"/>
    <w:rsid w:val="008864E3"/>
    <w:pPr>
      <w:widowControl w:val="0"/>
      <w:tabs>
        <w:tab w:val="left" w:pos="754"/>
      </w:tabs>
      <w:overflowPunct/>
      <w:spacing w:line="272" w:lineRule="atLeast"/>
      <w:ind w:left="504"/>
      <w:textAlignment w:val="auto"/>
    </w:pPr>
    <w:rPr>
      <w:sz w:val="24"/>
      <w:szCs w:val="24"/>
    </w:rPr>
  </w:style>
  <w:style w:type="paragraph" w:customStyle="1" w:styleId="TxBrp32">
    <w:name w:val="TxBr_p32"/>
    <w:basedOn w:val="Normal"/>
    <w:rsid w:val="008864E3"/>
    <w:pPr>
      <w:widowControl w:val="0"/>
      <w:overflowPunct/>
      <w:spacing w:line="272" w:lineRule="atLeast"/>
      <w:textAlignment w:val="auto"/>
    </w:pPr>
    <w:rPr>
      <w:sz w:val="24"/>
      <w:szCs w:val="24"/>
    </w:rPr>
  </w:style>
  <w:style w:type="paragraph" w:customStyle="1" w:styleId="TxBrp58">
    <w:name w:val="TxBr_p58"/>
    <w:basedOn w:val="Normal"/>
    <w:rsid w:val="008864E3"/>
    <w:pPr>
      <w:widowControl w:val="0"/>
      <w:tabs>
        <w:tab w:val="left" w:pos="351"/>
      </w:tabs>
      <w:overflowPunct/>
      <w:spacing w:line="272" w:lineRule="atLeast"/>
      <w:ind w:left="906" w:hanging="351"/>
      <w:textAlignment w:val="auto"/>
    </w:pPr>
    <w:rPr>
      <w:sz w:val="24"/>
      <w:szCs w:val="24"/>
    </w:rPr>
  </w:style>
  <w:style w:type="paragraph" w:customStyle="1" w:styleId="TxBrp59">
    <w:name w:val="TxBr_p59"/>
    <w:basedOn w:val="Normal"/>
    <w:rsid w:val="008864E3"/>
    <w:pPr>
      <w:widowControl w:val="0"/>
      <w:tabs>
        <w:tab w:val="left" w:pos="708"/>
      </w:tabs>
      <w:overflowPunct/>
      <w:spacing w:line="272" w:lineRule="atLeast"/>
      <w:ind w:left="709" w:hanging="357"/>
      <w:textAlignment w:val="auto"/>
    </w:pPr>
    <w:rPr>
      <w:sz w:val="24"/>
      <w:szCs w:val="24"/>
    </w:rPr>
  </w:style>
  <w:style w:type="paragraph" w:customStyle="1" w:styleId="TxBrc60">
    <w:name w:val="TxBr_c60"/>
    <w:basedOn w:val="Normal"/>
    <w:rsid w:val="008864E3"/>
    <w:pPr>
      <w:widowControl w:val="0"/>
      <w:overflowPunct/>
      <w:spacing w:line="240" w:lineRule="atLeast"/>
      <w:jc w:val="center"/>
      <w:textAlignment w:val="auto"/>
    </w:pPr>
    <w:rPr>
      <w:sz w:val="24"/>
      <w:szCs w:val="24"/>
    </w:rPr>
  </w:style>
  <w:style w:type="paragraph" w:customStyle="1" w:styleId="TxBrp48">
    <w:name w:val="TxBr_p48"/>
    <w:basedOn w:val="Normal"/>
    <w:rsid w:val="008864E3"/>
    <w:pPr>
      <w:widowControl w:val="0"/>
      <w:overflowPunct/>
      <w:spacing w:line="240" w:lineRule="atLeast"/>
      <w:ind w:left="906"/>
      <w:textAlignment w:val="auto"/>
    </w:pPr>
    <w:rPr>
      <w:sz w:val="24"/>
      <w:szCs w:val="24"/>
    </w:rPr>
  </w:style>
  <w:style w:type="paragraph" w:customStyle="1" w:styleId="TxBrp61">
    <w:name w:val="TxBr_p61"/>
    <w:basedOn w:val="Normal"/>
    <w:rsid w:val="008864E3"/>
    <w:pPr>
      <w:widowControl w:val="0"/>
      <w:tabs>
        <w:tab w:val="left" w:pos="351"/>
      </w:tabs>
      <w:overflowPunct/>
      <w:spacing w:line="340" w:lineRule="atLeast"/>
      <w:ind w:left="906" w:hanging="351"/>
      <w:textAlignment w:val="auto"/>
    </w:pPr>
    <w:rPr>
      <w:sz w:val="24"/>
      <w:szCs w:val="24"/>
    </w:rPr>
  </w:style>
  <w:style w:type="paragraph" w:customStyle="1" w:styleId="TxBrc33">
    <w:name w:val="TxBr_c33"/>
    <w:basedOn w:val="Normal"/>
    <w:rsid w:val="008864E3"/>
    <w:pPr>
      <w:widowControl w:val="0"/>
      <w:overflowPunct/>
      <w:spacing w:line="240" w:lineRule="atLeast"/>
      <w:jc w:val="center"/>
      <w:textAlignment w:val="auto"/>
    </w:pPr>
    <w:rPr>
      <w:sz w:val="24"/>
      <w:szCs w:val="24"/>
    </w:rPr>
  </w:style>
  <w:style w:type="table" w:styleId="TableGrid">
    <w:name w:val="Table Grid"/>
    <w:basedOn w:val="TableNormal"/>
    <w:rsid w:val="008864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8864E3"/>
    <w:pPr>
      <w:keepNext/>
      <w:keepLines/>
      <w:tabs>
        <w:tab w:val="left" w:pos="-720"/>
      </w:tabs>
      <w:suppressAutoHyphens/>
    </w:pPr>
    <w:rPr>
      <w:rFonts w:ascii="CG Times" w:hAnsi="CG Times"/>
      <w:sz w:val="24"/>
    </w:rPr>
  </w:style>
  <w:style w:type="paragraph" w:customStyle="1" w:styleId="Unassigned">
    <w:name w:val="Unassigned"/>
    <w:next w:val="Normal"/>
    <w:rsid w:val="008864E3"/>
    <w:pPr>
      <w:keepNext/>
      <w:spacing w:before="180" w:after="114"/>
    </w:pPr>
    <w:rPr>
      <w:b/>
      <w:sz w:val="24"/>
      <w:lang w:val="en-GB"/>
    </w:rPr>
  </w:style>
  <w:style w:type="paragraph" w:customStyle="1" w:styleId="ParagraphChar">
    <w:name w:val="Paragraph Char"/>
    <w:link w:val="ParagraphCharChar"/>
    <w:rsid w:val="008864E3"/>
    <w:pPr>
      <w:spacing w:after="240"/>
    </w:pPr>
    <w:rPr>
      <w:rFonts w:ascii="Times" w:hAnsi="Times"/>
      <w:noProof/>
      <w:sz w:val="24"/>
      <w:szCs w:val="24"/>
    </w:rPr>
  </w:style>
  <w:style w:type="character" w:customStyle="1" w:styleId="ParagraphCharChar">
    <w:name w:val="Paragraph Char Char"/>
    <w:basedOn w:val="DefaultParagraphFont"/>
    <w:link w:val="ParagraphChar"/>
    <w:rsid w:val="008864E3"/>
    <w:rPr>
      <w:rFonts w:ascii="Times" w:hAnsi="Times"/>
      <w:noProof/>
      <w:sz w:val="24"/>
      <w:szCs w:val="24"/>
      <w:lang w:val="en-US" w:eastAsia="en-US" w:bidi="ar-SA"/>
    </w:rPr>
  </w:style>
  <w:style w:type="paragraph" w:customStyle="1" w:styleId="Paragraph">
    <w:name w:val="Paragraph"/>
    <w:rsid w:val="00A657CB"/>
    <w:pPr>
      <w:spacing w:after="240"/>
    </w:pPr>
    <w:rPr>
      <w:sz w:val="24"/>
      <w:szCs w:val="24"/>
    </w:rPr>
  </w:style>
  <w:style w:type="character" w:styleId="Hyperlink">
    <w:name w:val="Hyperlink"/>
    <w:basedOn w:val="DefaultParagraphFont"/>
    <w:uiPriority w:val="99"/>
    <w:semiHidden/>
    <w:unhideWhenUsed/>
    <w:rsid w:val="00507720"/>
    <w:rPr>
      <w:color w:val="0033CC"/>
      <w:u w:val="single"/>
    </w:rPr>
  </w:style>
  <w:style w:type="paragraph" w:styleId="BlockText">
    <w:name w:val="Block Text"/>
    <w:basedOn w:val="Normal"/>
    <w:rsid w:val="003B51BF"/>
    <w:pPr>
      <w:overflowPunct/>
      <w:autoSpaceDE/>
      <w:autoSpaceDN/>
      <w:adjustRightInd/>
      <w:spacing w:before="120" w:after="120"/>
      <w:ind w:left="-900" w:right="-868"/>
      <w:jc w:val="both"/>
      <w:textAlignment w:val="auto"/>
      <w:outlineLvl w:val="0"/>
    </w:pPr>
    <w:rPr>
      <w:rFonts w:ascii="Arial" w:hAnsi="Arial" w:cs="Arial"/>
      <w:lang w:val="en-GB"/>
    </w:rPr>
  </w:style>
  <w:style w:type="paragraph" w:customStyle="1" w:styleId="TxBrp36">
    <w:name w:val="TxBr_p36"/>
    <w:basedOn w:val="Normal"/>
    <w:rsid w:val="006858DF"/>
    <w:pPr>
      <w:widowControl w:val="0"/>
      <w:tabs>
        <w:tab w:val="left" w:pos="623"/>
      </w:tabs>
      <w:overflowPunct/>
      <w:spacing w:line="238" w:lineRule="atLeast"/>
      <w:ind w:left="1004"/>
      <w:jc w:val="both"/>
      <w:textAlignment w:val="auto"/>
    </w:pPr>
    <w:rPr>
      <w:sz w:val="24"/>
      <w:szCs w:val="24"/>
    </w:rPr>
  </w:style>
  <w:style w:type="paragraph" w:customStyle="1" w:styleId="TxBrp35">
    <w:name w:val="TxBr_p35"/>
    <w:basedOn w:val="Normal"/>
    <w:rsid w:val="00503EAE"/>
    <w:pPr>
      <w:widowControl w:val="0"/>
      <w:tabs>
        <w:tab w:val="left" w:pos="731"/>
      </w:tabs>
      <w:overflowPunct/>
      <w:spacing w:line="238" w:lineRule="atLeast"/>
      <w:ind w:left="896"/>
      <w:jc w:val="both"/>
      <w:textAlignment w:val="auto"/>
    </w:pPr>
    <w:rPr>
      <w:sz w:val="24"/>
      <w:szCs w:val="24"/>
    </w:rPr>
  </w:style>
  <w:style w:type="paragraph" w:customStyle="1" w:styleId="TxBrp45">
    <w:name w:val="TxBr_p45"/>
    <w:basedOn w:val="Normal"/>
    <w:rsid w:val="00503EAE"/>
    <w:pPr>
      <w:widowControl w:val="0"/>
      <w:tabs>
        <w:tab w:val="left" w:pos="617"/>
      </w:tabs>
      <w:overflowPunct/>
      <w:spacing w:line="243" w:lineRule="atLeast"/>
      <w:ind w:left="1009"/>
      <w:jc w:val="both"/>
      <w:textAlignment w:val="auto"/>
    </w:pPr>
    <w:rPr>
      <w:sz w:val="24"/>
      <w:szCs w:val="24"/>
    </w:rPr>
  </w:style>
  <w:style w:type="paragraph" w:customStyle="1" w:styleId="TxBrp5">
    <w:name w:val="TxBr_p5"/>
    <w:basedOn w:val="Normal"/>
    <w:rsid w:val="00937714"/>
    <w:pPr>
      <w:widowControl w:val="0"/>
      <w:tabs>
        <w:tab w:val="left" w:pos="204"/>
      </w:tabs>
      <w:overflowPunct/>
      <w:spacing w:line="238" w:lineRule="atLeast"/>
      <w:textAlignment w:val="auto"/>
    </w:pPr>
    <w:rPr>
      <w:sz w:val="24"/>
      <w:szCs w:val="24"/>
    </w:rPr>
  </w:style>
  <w:style w:type="paragraph" w:customStyle="1" w:styleId="TxBrp11">
    <w:name w:val="TxBr_p11"/>
    <w:basedOn w:val="Normal"/>
    <w:rsid w:val="00212627"/>
    <w:pPr>
      <w:widowControl w:val="0"/>
      <w:tabs>
        <w:tab w:val="left" w:pos="3259"/>
      </w:tabs>
      <w:overflowPunct/>
      <w:spacing w:line="240" w:lineRule="atLeast"/>
      <w:ind w:left="1632"/>
      <w:jc w:val="both"/>
      <w:textAlignment w:val="auto"/>
    </w:pPr>
    <w:rPr>
      <w:sz w:val="24"/>
      <w:szCs w:val="24"/>
    </w:rPr>
  </w:style>
  <w:style w:type="paragraph" w:customStyle="1" w:styleId="TxBrp23">
    <w:name w:val="TxBr_p23"/>
    <w:basedOn w:val="Normal"/>
    <w:rsid w:val="00212627"/>
    <w:pPr>
      <w:widowControl w:val="0"/>
      <w:tabs>
        <w:tab w:val="left" w:pos="5074"/>
      </w:tabs>
      <w:overflowPunct/>
      <w:spacing w:line="240" w:lineRule="atLeast"/>
      <w:ind w:left="3447"/>
      <w:textAlignment w:val="auto"/>
    </w:pPr>
    <w:rPr>
      <w:sz w:val="24"/>
      <w:szCs w:val="24"/>
    </w:rPr>
  </w:style>
  <w:style w:type="paragraph" w:customStyle="1" w:styleId="TxBrp24">
    <w:name w:val="TxBr_p24"/>
    <w:basedOn w:val="Normal"/>
    <w:rsid w:val="00212627"/>
    <w:pPr>
      <w:widowControl w:val="0"/>
      <w:tabs>
        <w:tab w:val="left" w:pos="2579"/>
      </w:tabs>
      <w:overflowPunct/>
      <w:spacing w:line="238" w:lineRule="atLeast"/>
      <w:ind w:left="5074" w:hanging="2495"/>
      <w:textAlignment w:val="auto"/>
    </w:pPr>
    <w:rPr>
      <w:sz w:val="24"/>
      <w:szCs w:val="24"/>
    </w:rPr>
  </w:style>
  <w:style w:type="paragraph" w:customStyle="1" w:styleId="TxBrt30">
    <w:name w:val="TxBr_t30"/>
    <w:basedOn w:val="Normal"/>
    <w:rsid w:val="00212627"/>
    <w:pPr>
      <w:widowControl w:val="0"/>
      <w:overflowPunct/>
      <w:spacing w:line="240" w:lineRule="atLeast"/>
      <w:textAlignment w:val="auto"/>
    </w:pPr>
    <w:rPr>
      <w:sz w:val="24"/>
      <w:szCs w:val="24"/>
    </w:rPr>
  </w:style>
  <w:style w:type="paragraph" w:styleId="ListParagraph">
    <w:name w:val="List Paragraph"/>
    <w:basedOn w:val="Normal"/>
    <w:uiPriority w:val="34"/>
    <w:qFormat/>
    <w:rsid w:val="00F42810"/>
    <w:pPr>
      <w:ind w:left="720"/>
      <w:contextualSpacing/>
    </w:pPr>
  </w:style>
  <w:style w:type="character" w:customStyle="1" w:styleId="CommentTextChar">
    <w:name w:val="Comment Text Char"/>
    <w:basedOn w:val="DefaultParagraphFont"/>
    <w:link w:val="CommentText"/>
    <w:semiHidden/>
    <w:rsid w:val="00AD19B0"/>
    <w:rPr>
      <w:noProof/>
    </w:rPr>
  </w:style>
  <w:style w:type="character" w:customStyle="1" w:styleId="Heading4Char">
    <w:name w:val="Heading 4 Char"/>
    <w:basedOn w:val="DefaultParagraphFont"/>
    <w:link w:val="Heading4"/>
    <w:uiPriority w:val="9"/>
    <w:semiHidden/>
    <w:rsid w:val="00807F6F"/>
    <w:rPr>
      <w:rFonts w:asciiTheme="majorHAnsi" w:eastAsiaTheme="majorEastAsia" w:hAnsiTheme="majorHAnsi" w:cstheme="majorBidi"/>
      <w:b/>
      <w:bCs/>
      <w:i/>
      <w:iCs/>
      <w:noProof/>
      <w:color w:val="4F81BD" w:themeColor="accent1"/>
    </w:rPr>
  </w:style>
  <w:style w:type="paragraph" w:customStyle="1" w:styleId="TextTi12">
    <w:name w:val="Text:Ti12"/>
    <w:basedOn w:val="Normal"/>
    <w:link w:val="TextTi12Char1"/>
    <w:rsid w:val="00807F6F"/>
    <w:pPr>
      <w:overflowPunct/>
      <w:autoSpaceDE/>
      <w:autoSpaceDN/>
      <w:adjustRightInd/>
      <w:spacing w:after="170" w:line="280" w:lineRule="atLeast"/>
      <w:jc w:val="both"/>
      <w:textAlignment w:val="auto"/>
    </w:pPr>
    <w:rPr>
      <w:sz w:val="24"/>
      <w:lang w:eastAsia="de-DE"/>
    </w:rPr>
  </w:style>
  <w:style w:type="paragraph" w:customStyle="1" w:styleId="TextBull">
    <w:name w:val="Text:Bull"/>
    <w:basedOn w:val="Normal"/>
    <w:rsid w:val="00807F6F"/>
    <w:pPr>
      <w:numPr>
        <w:numId w:val="3"/>
      </w:numPr>
      <w:overflowPunct/>
      <w:autoSpaceDE/>
      <w:autoSpaceDN/>
      <w:adjustRightInd/>
      <w:spacing w:line="280" w:lineRule="atLeast"/>
      <w:textAlignment w:val="auto"/>
    </w:pPr>
    <w:rPr>
      <w:sz w:val="24"/>
      <w:lang w:eastAsia="de-DE"/>
    </w:rPr>
  </w:style>
  <w:style w:type="character" w:customStyle="1" w:styleId="TextTi12Char1">
    <w:name w:val="Text:Ti12 Char1"/>
    <w:basedOn w:val="DefaultParagraphFont"/>
    <w:link w:val="TextTi12"/>
    <w:rsid w:val="00807F6F"/>
    <w:rPr>
      <w:sz w:val="24"/>
      <w:lang w:eastAsia="de-DE"/>
    </w:rPr>
  </w:style>
  <w:style w:type="paragraph" w:customStyle="1" w:styleId="Default">
    <w:name w:val="Default"/>
    <w:rsid w:val="00807F6F"/>
    <w:pPr>
      <w:widowControl w:val="0"/>
      <w:overflowPunct w:val="0"/>
      <w:autoSpaceDE w:val="0"/>
      <w:autoSpaceDN w:val="0"/>
      <w:adjustRightInd w:val="0"/>
      <w:textAlignment w:val="baseline"/>
    </w:pPr>
    <w:rPr>
      <w:rFonts w:ascii="Arial" w:hAnsi="Arial"/>
      <w:color w:val="000000"/>
      <w:sz w:val="24"/>
      <w:lang w:eastAsia="ja-JP"/>
    </w:rPr>
  </w:style>
  <w:style w:type="paragraph" w:customStyle="1" w:styleId="CM15">
    <w:name w:val="CM15"/>
    <w:basedOn w:val="Default"/>
    <w:next w:val="Default"/>
    <w:rsid w:val="00807F6F"/>
    <w:pPr>
      <w:spacing w:after="468"/>
    </w:pPr>
    <w:rPr>
      <w:color w:val="auto"/>
    </w:rPr>
  </w:style>
  <w:style w:type="paragraph" w:customStyle="1" w:styleId="DFBBodyText">
    <w:name w:val="DFB Body Text"/>
    <w:link w:val="DFBBodyTextChar"/>
    <w:uiPriority w:val="99"/>
    <w:qFormat/>
    <w:rsid w:val="000E5E7F"/>
    <w:pPr>
      <w:spacing w:after="120" w:line="360" w:lineRule="auto"/>
    </w:pPr>
    <w:rPr>
      <w:sz w:val="24"/>
    </w:rPr>
  </w:style>
  <w:style w:type="character" w:customStyle="1" w:styleId="DFBBodyTextChar">
    <w:name w:val="DFB Body Text Char"/>
    <w:basedOn w:val="DefaultParagraphFont"/>
    <w:link w:val="DFBBodyText"/>
    <w:uiPriority w:val="99"/>
    <w:rsid w:val="000E5E7F"/>
    <w:rPr>
      <w:sz w:val="24"/>
    </w:rPr>
  </w:style>
  <w:style w:type="paragraph" w:styleId="ListNumber2">
    <w:name w:val="List Number 2"/>
    <w:rsid w:val="000E5E7F"/>
    <w:pPr>
      <w:numPr>
        <w:numId w:val="4"/>
      </w:numPr>
      <w:spacing w:after="120"/>
    </w:pPr>
    <w:rPr>
      <w:sz w:val="24"/>
    </w:rPr>
  </w:style>
  <w:style w:type="paragraph" w:styleId="HTMLPreformatted">
    <w:name w:val="HTML Preformatted"/>
    <w:basedOn w:val="Normal"/>
    <w:link w:val="HTMLPreformattedChar"/>
    <w:semiHidden/>
    <w:rsid w:val="000E5E7F"/>
    <w:pPr>
      <w:overflowPunct/>
      <w:autoSpaceDE/>
      <w:autoSpaceDN/>
      <w:adjustRightInd/>
      <w:spacing w:line="360" w:lineRule="auto"/>
      <w:textAlignment w:val="auto"/>
    </w:pPr>
    <w:rPr>
      <w:rFonts w:ascii="Courier New" w:hAnsi="Courier New" w:cs="Courier New"/>
    </w:rPr>
  </w:style>
  <w:style w:type="character" w:customStyle="1" w:styleId="HTMLPreformattedChar">
    <w:name w:val="HTML Preformatted Char"/>
    <w:basedOn w:val="DefaultParagraphFont"/>
    <w:link w:val="HTMLPreformatted"/>
    <w:semiHidden/>
    <w:rsid w:val="000E5E7F"/>
    <w:rPr>
      <w:rFonts w:ascii="Courier New" w:hAnsi="Courier New" w:cs="Courier New"/>
    </w:rPr>
  </w:style>
  <w:style w:type="character" w:styleId="FootnoteReference">
    <w:name w:val="footnote reference"/>
    <w:basedOn w:val="DefaultParagraphFont"/>
    <w:rsid w:val="008C652A"/>
    <w:rPr>
      <w:vertAlign w:val="superscript"/>
    </w:rPr>
  </w:style>
  <w:style w:type="paragraph" w:customStyle="1" w:styleId="TableTextHeader10pt">
    <w:name w:val="Table Text Header_10pt"/>
    <w:uiPriority w:val="99"/>
    <w:rsid w:val="008C652A"/>
    <w:pPr>
      <w:jc w:val="center"/>
    </w:pPr>
    <w:rPr>
      <w:b/>
    </w:rPr>
  </w:style>
  <w:style w:type="paragraph" w:customStyle="1" w:styleId="TableText10pt">
    <w:name w:val="Table Text_10pt"/>
    <w:qFormat/>
    <w:rsid w:val="008C652A"/>
    <w:pPr>
      <w:spacing w:before="60" w:after="60"/>
    </w:pPr>
  </w:style>
  <w:style w:type="paragraph" w:styleId="Revision">
    <w:name w:val="Revision"/>
    <w:hidden/>
    <w:uiPriority w:val="99"/>
    <w:semiHidden/>
    <w:rsid w:val="008C652A"/>
    <w:rPr>
      <w:noProof/>
    </w:rPr>
  </w:style>
  <w:style w:type="paragraph" w:styleId="FootnoteText">
    <w:name w:val="footnote text"/>
    <w:link w:val="FootnoteTextChar"/>
    <w:qFormat/>
    <w:rsid w:val="008C652A"/>
  </w:style>
  <w:style w:type="character" w:customStyle="1" w:styleId="FootnoteTextChar">
    <w:name w:val="Footnote Text Char"/>
    <w:basedOn w:val="DefaultParagraphFont"/>
    <w:link w:val="FootnoteText"/>
    <w:rsid w:val="008C652A"/>
  </w:style>
  <w:style w:type="paragraph" w:customStyle="1" w:styleId="DFBBodyTextBullet">
    <w:name w:val="DFB Body Text Bullet"/>
    <w:link w:val="DFBBodyTextBulletChar"/>
    <w:uiPriority w:val="99"/>
    <w:qFormat/>
    <w:rsid w:val="00102EEB"/>
    <w:pPr>
      <w:numPr>
        <w:numId w:val="5"/>
      </w:numPr>
      <w:tabs>
        <w:tab w:val="num" w:pos="864"/>
      </w:tabs>
      <w:suppressAutoHyphens/>
      <w:spacing w:after="240"/>
      <w:ind w:left="864"/>
    </w:pPr>
    <w:rPr>
      <w:color w:val="000000"/>
      <w:sz w:val="24"/>
    </w:rPr>
  </w:style>
  <w:style w:type="character" w:customStyle="1" w:styleId="DFBBodyTextBulletChar">
    <w:name w:val="DFB Body Text Bullet Char"/>
    <w:basedOn w:val="DefaultParagraphFont"/>
    <w:link w:val="DFBBodyTextBullet"/>
    <w:uiPriority w:val="99"/>
    <w:rsid w:val="00102EEB"/>
    <w:rPr>
      <w:color w:val="000000"/>
      <w:sz w:val="24"/>
    </w:rPr>
  </w:style>
  <w:style w:type="paragraph" w:customStyle="1" w:styleId="Level1Head">
    <w:name w:val="Level 1 Head"/>
    <w:basedOn w:val="Normal"/>
    <w:next w:val="Normal"/>
    <w:rsid w:val="00586A43"/>
    <w:pPr>
      <w:keepNext/>
      <w:keepLines/>
      <w:overflowPunct/>
      <w:autoSpaceDE/>
      <w:autoSpaceDN/>
      <w:adjustRightInd/>
      <w:spacing w:after="100" w:line="360" w:lineRule="exact"/>
      <w:textAlignment w:val="auto"/>
    </w:pPr>
    <w:rPr>
      <w:rFonts w:ascii="Arial" w:hAnsi="Arial"/>
      <w:b/>
      <w:caps/>
      <w:sz w:val="24"/>
      <w:u w:val="single"/>
    </w:rPr>
  </w:style>
  <w:style w:type="character" w:customStyle="1" w:styleId="empbold">
    <w:name w:val="emp_bold"/>
    <w:basedOn w:val="DefaultParagraphFont"/>
    <w:rsid w:val="00404154"/>
    <w:rPr>
      <w:b/>
    </w:rPr>
  </w:style>
  <w:style w:type="paragraph" w:styleId="NoSpacing">
    <w:name w:val="No Spacing"/>
    <w:uiPriority w:val="1"/>
    <w:qFormat/>
    <w:rsid w:val="0080722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3A09"/>
  </w:style>
  <w:style w:type="character" w:customStyle="1" w:styleId="st">
    <w:name w:val="st"/>
    <w:basedOn w:val="DefaultParagraphFont"/>
    <w:rsid w:val="001F0370"/>
  </w:style>
  <w:style w:type="character" w:styleId="Emphasis">
    <w:name w:val="Emphasis"/>
    <w:basedOn w:val="DefaultParagraphFont"/>
    <w:uiPriority w:val="20"/>
    <w:qFormat/>
    <w:rsid w:val="006C019A"/>
    <w:rPr>
      <w:b/>
      <w:bCs/>
      <w:i w:val="0"/>
      <w:iCs w:val="0"/>
    </w:rPr>
  </w:style>
  <w:style w:type="paragraph" w:styleId="EndnoteText">
    <w:name w:val="endnote text"/>
    <w:basedOn w:val="Normal"/>
    <w:link w:val="EndnoteTextChar"/>
    <w:uiPriority w:val="99"/>
    <w:semiHidden/>
    <w:unhideWhenUsed/>
    <w:rsid w:val="00433910"/>
  </w:style>
  <w:style w:type="character" w:customStyle="1" w:styleId="EndnoteTextChar">
    <w:name w:val="Endnote Text Char"/>
    <w:basedOn w:val="DefaultParagraphFont"/>
    <w:link w:val="EndnoteText"/>
    <w:uiPriority w:val="99"/>
    <w:semiHidden/>
    <w:rsid w:val="00433910"/>
  </w:style>
  <w:style w:type="character" w:styleId="EndnoteReference">
    <w:name w:val="endnote reference"/>
    <w:basedOn w:val="DefaultParagraphFont"/>
    <w:uiPriority w:val="99"/>
    <w:semiHidden/>
    <w:unhideWhenUsed/>
    <w:rsid w:val="00433910"/>
    <w:rPr>
      <w:vertAlign w:val="superscript"/>
    </w:rPr>
  </w:style>
  <w:style w:type="paragraph" w:customStyle="1" w:styleId="CM9">
    <w:name w:val="CM9"/>
    <w:basedOn w:val="Default"/>
    <w:next w:val="Default"/>
    <w:uiPriority w:val="99"/>
    <w:rsid w:val="00172A12"/>
    <w:pPr>
      <w:overflowPunct/>
      <w:textAlignment w:val="auto"/>
    </w:pPr>
    <w:rPr>
      <w:rFonts w:cs="Arial"/>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1921">
      <w:bodyDiv w:val="1"/>
      <w:marLeft w:val="0"/>
      <w:marRight w:val="0"/>
      <w:marTop w:val="0"/>
      <w:marBottom w:val="0"/>
      <w:divBdr>
        <w:top w:val="none" w:sz="0" w:space="0" w:color="auto"/>
        <w:left w:val="none" w:sz="0" w:space="0" w:color="auto"/>
        <w:bottom w:val="none" w:sz="0" w:space="0" w:color="auto"/>
        <w:right w:val="none" w:sz="0" w:space="0" w:color="auto"/>
      </w:divBdr>
      <w:divsChild>
        <w:div w:id="1384255503">
          <w:marLeft w:val="0"/>
          <w:marRight w:val="0"/>
          <w:marTop w:val="0"/>
          <w:marBottom w:val="0"/>
          <w:divBdr>
            <w:top w:val="none" w:sz="0" w:space="0" w:color="auto"/>
            <w:left w:val="none" w:sz="0" w:space="0" w:color="auto"/>
            <w:bottom w:val="none" w:sz="0" w:space="0" w:color="auto"/>
            <w:right w:val="none" w:sz="0" w:space="0" w:color="auto"/>
          </w:divBdr>
          <w:divsChild>
            <w:div w:id="1823308864">
              <w:marLeft w:val="0"/>
              <w:marRight w:val="0"/>
              <w:marTop w:val="0"/>
              <w:marBottom w:val="0"/>
              <w:divBdr>
                <w:top w:val="none" w:sz="0" w:space="0" w:color="auto"/>
                <w:left w:val="none" w:sz="0" w:space="0" w:color="auto"/>
                <w:bottom w:val="none" w:sz="0" w:space="0" w:color="auto"/>
                <w:right w:val="none" w:sz="0" w:space="0" w:color="auto"/>
              </w:divBdr>
              <w:divsChild>
                <w:div w:id="1566405489">
                  <w:marLeft w:val="375"/>
                  <w:marRight w:val="375"/>
                  <w:marTop w:val="0"/>
                  <w:marBottom w:val="0"/>
                  <w:divBdr>
                    <w:top w:val="none" w:sz="0" w:space="0" w:color="auto"/>
                    <w:left w:val="none" w:sz="0" w:space="0" w:color="auto"/>
                    <w:bottom w:val="none" w:sz="0" w:space="0" w:color="auto"/>
                    <w:right w:val="none" w:sz="0" w:space="0" w:color="auto"/>
                  </w:divBdr>
                  <w:divsChild>
                    <w:div w:id="19556832">
                      <w:marLeft w:val="0"/>
                      <w:marRight w:val="0"/>
                      <w:marTop w:val="0"/>
                      <w:marBottom w:val="0"/>
                      <w:divBdr>
                        <w:top w:val="single" w:sz="48" w:space="0" w:color="C6C8CA"/>
                        <w:left w:val="none" w:sz="0" w:space="0" w:color="auto"/>
                        <w:bottom w:val="none" w:sz="0" w:space="0" w:color="auto"/>
                        <w:right w:val="none" w:sz="0" w:space="0" w:color="auto"/>
                      </w:divBdr>
                      <w:divsChild>
                        <w:div w:id="676540516">
                          <w:marLeft w:val="0"/>
                          <w:marRight w:val="0"/>
                          <w:marTop w:val="0"/>
                          <w:marBottom w:val="0"/>
                          <w:divBdr>
                            <w:top w:val="none" w:sz="0" w:space="0" w:color="auto"/>
                            <w:left w:val="none" w:sz="0" w:space="0" w:color="auto"/>
                            <w:bottom w:val="none" w:sz="0" w:space="0" w:color="auto"/>
                            <w:right w:val="none" w:sz="0" w:space="0" w:color="auto"/>
                          </w:divBdr>
                          <w:divsChild>
                            <w:div w:id="17039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0897">
      <w:bodyDiv w:val="1"/>
      <w:marLeft w:val="0"/>
      <w:marRight w:val="0"/>
      <w:marTop w:val="0"/>
      <w:marBottom w:val="0"/>
      <w:divBdr>
        <w:top w:val="none" w:sz="0" w:space="0" w:color="auto"/>
        <w:left w:val="none" w:sz="0" w:space="0" w:color="auto"/>
        <w:bottom w:val="none" w:sz="0" w:space="0" w:color="auto"/>
        <w:right w:val="none" w:sz="0" w:space="0" w:color="auto"/>
      </w:divBdr>
    </w:div>
    <w:div w:id="465977400">
      <w:bodyDiv w:val="1"/>
      <w:marLeft w:val="0"/>
      <w:marRight w:val="0"/>
      <w:marTop w:val="0"/>
      <w:marBottom w:val="0"/>
      <w:divBdr>
        <w:top w:val="none" w:sz="0" w:space="0" w:color="auto"/>
        <w:left w:val="none" w:sz="0" w:space="0" w:color="auto"/>
        <w:bottom w:val="none" w:sz="0" w:space="0" w:color="auto"/>
        <w:right w:val="none" w:sz="0" w:space="0" w:color="auto"/>
      </w:divBdr>
    </w:div>
    <w:div w:id="475142704">
      <w:bodyDiv w:val="1"/>
      <w:marLeft w:val="0"/>
      <w:marRight w:val="0"/>
      <w:marTop w:val="0"/>
      <w:marBottom w:val="0"/>
      <w:divBdr>
        <w:top w:val="none" w:sz="0" w:space="0" w:color="auto"/>
        <w:left w:val="none" w:sz="0" w:space="0" w:color="auto"/>
        <w:bottom w:val="none" w:sz="0" w:space="0" w:color="auto"/>
        <w:right w:val="none" w:sz="0" w:space="0" w:color="auto"/>
      </w:divBdr>
    </w:div>
    <w:div w:id="636498442">
      <w:bodyDiv w:val="1"/>
      <w:marLeft w:val="0"/>
      <w:marRight w:val="0"/>
      <w:marTop w:val="0"/>
      <w:marBottom w:val="0"/>
      <w:divBdr>
        <w:top w:val="none" w:sz="0" w:space="0" w:color="auto"/>
        <w:left w:val="none" w:sz="0" w:space="0" w:color="auto"/>
        <w:bottom w:val="none" w:sz="0" w:space="0" w:color="auto"/>
        <w:right w:val="none" w:sz="0" w:space="0" w:color="auto"/>
      </w:divBdr>
    </w:div>
    <w:div w:id="797260592">
      <w:bodyDiv w:val="1"/>
      <w:marLeft w:val="0"/>
      <w:marRight w:val="0"/>
      <w:marTop w:val="0"/>
      <w:marBottom w:val="0"/>
      <w:divBdr>
        <w:top w:val="none" w:sz="0" w:space="0" w:color="auto"/>
        <w:left w:val="none" w:sz="0" w:space="0" w:color="auto"/>
        <w:bottom w:val="none" w:sz="0" w:space="0" w:color="auto"/>
        <w:right w:val="none" w:sz="0" w:space="0" w:color="auto"/>
      </w:divBdr>
      <w:divsChild>
        <w:div w:id="63766809">
          <w:marLeft w:val="0"/>
          <w:marRight w:val="0"/>
          <w:marTop w:val="0"/>
          <w:marBottom w:val="0"/>
          <w:divBdr>
            <w:top w:val="none" w:sz="0" w:space="0" w:color="auto"/>
            <w:left w:val="none" w:sz="0" w:space="0" w:color="auto"/>
            <w:bottom w:val="none" w:sz="0" w:space="0" w:color="auto"/>
            <w:right w:val="none" w:sz="0" w:space="0" w:color="auto"/>
          </w:divBdr>
          <w:divsChild>
            <w:div w:id="1574971508">
              <w:marLeft w:val="0"/>
              <w:marRight w:val="0"/>
              <w:marTop w:val="0"/>
              <w:marBottom w:val="0"/>
              <w:divBdr>
                <w:top w:val="none" w:sz="0" w:space="0" w:color="auto"/>
                <w:left w:val="none" w:sz="0" w:space="0" w:color="auto"/>
                <w:bottom w:val="none" w:sz="0" w:space="0" w:color="auto"/>
                <w:right w:val="none" w:sz="0" w:space="0" w:color="auto"/>
              </w:divBdr>
              <w:divsChild>
                <w:div w:id="1221329479">
                  <w:marLeft w:val="375"/>
                  <w:marRight w:val="375"/>
                  <w:marTop w:val="0"/>
                  <w:marBottom w:val="0"/>
                  <w:divBdr>
                    <w:top w:val="none" w:sz="0" w:space="0" w:color="auto"/>
                    <w:left w:val="none" w:sz="0" w:space="0" w:color="auto"/>
                    <w:bottom w:val="none" w:sz="0" w:space="0" w:color="auto"/>
                    <w:right w:val="none" w:sz="0" w:space="0" w:color="auto"/>
                  </w:divBdr>
                  <w:divsChild>
                    <w:div w:id="115804269">
                      <w:marLeft w:val="0"/>
                      <w:marRight w:val="0"/>
                      <w:marTop w:val="0"/>
                      <w:marBottom w:val="0"/>
                      <w:divBdr>
                        <w:top w:val="single" w:sz="48" w:space="0" w:color="C6C8CA"/>
                        <w:left w:val="none" w:sz="0" w:space="0" w:color="auto"/>
                        <w:bottom w:val="none" w:sz="0" w:space="0" w:color="auto"/>
                        <w:right w:val="none" w:sz="0" w:space="0" w:color="auto"/>
                      </w:divBdr>
                      <w:divsChild>
                        <w:div w:id="896283682">
                          <w:marLeft w:val="0"/>
                          <w:marRight w:val="0"/>
                          <w:marTop w:val="0"/>
                          <w:marBottom w:val="0"/>
                          <w:divBdr>
                            <w:top w:val="none" w:sz="0" w:space="0" w:color="auto"/>
                            <w:left w:val="none" w:sz="0" w:space="0" w:color="auto"/>
                            <w:bottom w:val="none" w:sz="0" w:space="0" w:color="auto"/>
                            <w:right w:val="none" w:sz="0" w:space="0" w:color="auto"/>
                          </w:divBdr>
                          <w:divsChild>
                            <w:div w:id="1063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35463">
      <w:bodyDiv w:val="1"/>
      <w:marLeft w:val="0"/>
      <w:marRight w:val="0"/>
      <w:marTop w:val="0"/>
      <w:marBottom w:val="0"/>
      <w:divBdr>
        <w:top w:val="none" w:sz="0" w:space="0" w:color="auto"/>
        <w:left w:val="none" w:sz="0" w:space="0" w:color="auto"/>
        <w:bottom w:val="none" w:sz="0" w:space="0" w:color="auto"/>
        <w:right w:val="none" w:sz="0" w:space="0" w:color="auto"/>
      </w:divBdr>
    </w:div>
    <w:div w:id="15567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5DA2-B851-5347-B48A-01C6E65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 SYNOPSIS</vt:lpstr>
    </vt:vector>
  </TitlesOfParts>
  <Company>UNT Health Science Center</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SYNOPSIS</dc:title>
  <dc:subject>Revised 07/18</dc:subject>
  <dc:creator>whammons</dc:creator>
  <cp:lastModifiedBy>Harlin, Susan</cp:lastModifiedBy>
  <cp:revision>3</cp:revision>
  <cp:lastPrinted>2019-04-24T13:10:00Z</cp:lastPrinted>
  <dcterms:created xsi:type="dcterms:W3CDTF">2019-04-24T14:01:00Z</dcterms:created>
  <dcterms:modified xsi:type="dcterms:W3CDTF">2019-04-24T14:02:00Z</dcterms:modified>
</cp:coreProperties>
</file>